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0330" w14:textId="3E1C42DF" w:rsidR="00A919D2" w:rsidRPr="00936983" w:rsidRDefault="005F47C0" w:rsidP="00936983">
      <w:pPr>
        <w:ind w:left="120"/>
        <w:rPr>
          <w:sz w:val="24"/>
          <w:szCs w:val="24"/>
        </w:rPr>
      </w:pPr>
      <w:r>
        <w:rPr>
          <w:sz w:val="24"/>
          <w:szCs w:val="24"/>
        </w:rPr>
        <w:t>10/08/2024</w:t>
      </w:r>
      <w:r w:rsidR="00067820">
        <w:rPr>
          <w:sz w:val="24"/>
          <w:szCs w:val="24"/>
        </w:rPr>
        <w:t xml:space="preserve">                                                                </w:t>
      </w:r>
      <w:r w:rsidR="00067820">
        <w:rPr>
          <w:spacing w:val="47"/>
          <w:sz w:val="24"/>
          <w:szCs w:val="24"/>
        </w:rPr>
        <w:t xml:space="preserve"> </w:t>
      </w:r>
      <w:r w:rsidR="00067820">
        <w:rPr>
          <w:sz w:val="24"/>
          <w:szCs w:val="24"/>
        </w:rPr>
        <w:t xml:space="preserve">Presented by: </w:t>
      </w:r>
      <w:r w:rsidR="00067820">
        <w:rPr>
          <w:spacing w:val="20"/>
          <w:sz w:val="24"/>
          <w:szCs w:val="24"/>
        </w:rPr>
        <w:t xml:space="preserve"> </w:t>
      </w:r>
      <w:r w:rsidR="009766BC">
        <w:rPr>
          <w:spacing w:val="20"/>
          <w:sz w:val="24"/>
          <w:szCs w:val="24"/>
        </w:rPr>
        <w:t>Mr. Harris</w:t>
      </w:r>
    </w:p>
    <w:p w14:paraId="01988951" w14:textId="53D89A41" w:rsidR="00936983" w:rsidRDefault="00936983" w:rsidP="005F47C0">
      <w:pPr>
        <w:ind w:left="120"/>
        <w:rPr>
          <w:spacing w:val="20"/>
          <w:sz w:val="24"/>
          <w:szCs w:val="24"/>
        </w:rPr>
      </w:pPr>
    </w:p>
    <w:p w14:paraId="37A28170" w14:textId="77777777" w:rsidR="00936983" w:rsidRDefault="00936983" w:rsidP="005F47C0">
      <w:pPr>
        <w:ind w:left="120"/>
        <w:rPr>
          <w:sz w:val="24"/>
          <w:szCs w:val="24"/>
        </w:rPr>
      </w:pPr>
    </w:p>
    <w:p w14:paraId="651543EB" w14:textId="77777777" w:rsidR="00A919D2" w:rsidRDefault="00A919D2">
      <w:pPr>
        <w:spacing w:before="16" w:line="260" w:lineRule="exact"/>
        <w:rPr>
          <w:sz w:val="26"/>
          <w:szCs w:val="26"/>
        </w:rPr>
      </w:pPr>
    </w:p>
    <w:p w14:paraId="7BDB7565" w14:textId="09CB389E" w:rsidR="00994915" w:rsidRPr="00936983" w:rsidRDefault="005F47C0" w:rsidP="00936983">
      <w:pPr>
        <w:jc w:val="center"/>
        <w:rPr>
          <w:b/>
          <w:bCs/>
          <w:sz w:val="24"/>
          <w:szCs w:val="24"/>
        </w:rPr>
      </w:pPr>
      <w:r w:rsidRPr="00936983">
        <w:rPr>
          <w:b/>
          <w:bCs/>
          <w:sz w:val="24"/>
          <w:szCs w:val="24"/>
        </w:rPr>
        <w:t xml:space="preserve">ORDINANCE NO. </w:t>
      </w:r>
      <w:r w:rsidR="003E5BFC" w:rsidRPr="00936983">
        <w:rPr>
          <w:b/>
          <w:bCs/>
          <w:sz w:val="24"/>
          <w:szCs w:val="24"/>
        </w:rPr>
        <w:t xml:space="preserve"> </w:t>
      </w:r>
      <w:r w:rsidR="00704419" w:rsidRPr="00936983">
        <w:rPr>
          <w:b/>
          <w:bCs/>
          <w:sz w:val="24"/>
          <w:szCs w:val="24"/>
        </w:rPr>
        <w:t xml:space="preserve"> </w:t>
      </w:r>
      <w:r w:rsidR="00936983" w:rsidRPr="00936983">
        <w:rPr>
          <w:b/>
          <w:bCs/>
          <w:sz w:val="24"/>
          <w:szCs w:val="24"/>
        </w:rPr>
        <w:t>101</w:t>
      </w:r>
      <w:r w:rsidR="003E5BFC" w:rsidRPr="00936983">
        <w:rPr>
          <w:b/>
          <w:bCs/>
          <w:sz w:val="24"/>
          <w:szCs w:val="24"/>
        </w:rPr>
        <w:t>-</w:t>
      </w:r>
      <w:r w:rsidR="00936983" w:rsidRPr="00936983">
        <w:rPr>
          <w:b/>
          <w:bCs/>
          <w:sz w:val="24"/>
          <w:szCs w:val="24"/>
        </w:rPr>
        <w:t>2</w:t>
      </w:r>
      <w:r w:rsidR="003E5BFC" w:rsidRPr="00936983">
        <w:rPr>
          <w:b/>
          <w:bCs/>
          <w:sz w:val="24"/>
          <w:szCs w:val="24"/>
        </w:rPr>
        <w:t>024</w:t>
      </w:r>
    </w:p>
    <w:p w14:paraId="2D339A87" w14:textId="77777777" w:rsidR="00994915" w:rsidRDefault="00994915" w:rsidP="00994915">
      <w:pPr>
        <w:ind w:left="3052" w:right="3032"/>
        <w:jc w:val="center"/>
        <w:rPr>
          <w:b/>
          <w:sz w:val="24"/>
          <w:szCs w:val="24"/>
        </w:rPr>
      </w:pPr>
    </w:p>
    <w:p w14:paraId="2FBC0A2E" w14:textId="77777777" w:rsidR="00A919D2" w:rsidRDefault="00994915">
      <w:pPr>
        <w:spacing w:before="16" w:line="260" w:lineRule="exact"/>
        <w:rPr>
          <w:b/>
          <w:sz w:val="24"/>
          <w:szCs w:val="24"/>
        </w:rPr>
      </w:pPr>
      <w:r>
        <w:rPr>
          <w:b/>
          <w:sz w:val="24"/>
          <w:szCs w:val="24"/>
        </w:rPr>
        <w:t xml:space="preserve">                       TITLE: ADOPTING THE IAFF LOCAL 329 AGREEMENT </w:t>
      </w:r>
    </w:p>
    <w:p w14:paraId="5BDF5815" w14:textId="77777777" w:rsidR="00994915" w:rsidRDefault="00994915">
      <w:pPr>
        <w:spacing w:before="16" w:line="260" w:lineRule="exact"/>
        <w:rPr>
          <w:sz w:val="26"/>
          <w:szCs w:val="26"/>
        </w:rPr>
      </w:pPr>
    </w:p>
    <w:p w14:paraId="22430183" w14:textId="6F44A45B" w:rsidR="00A919D2" w:rsidRDefault="00067820">
      <w:pPr>
        <w:ind w:left="120" w:right="59" w:firstLine="720"/>
        <w:jc w:val="both"/>
        <w:rPr>
          <w:b/>
          <w:sz w:val="24"/>
          <w:szCs w:val="24"/>
        </w:rPr>
      </w:pPr>
      <w:r>
        <w:rPr>
          <w:b/>
          <w:sz w:val="24"/>
          <w:szCs w:val="24"/>
        </w:rPr>
        <w:t>AN ORDINANCE OF THE COUNCIL OF</w:t>
      </w:r>
      <w:r w:rsidR="00994915">
        <w:rPr>
          <w:b/>
          <w:sz w:val="24"/>
          <w:szCs w:val="24"/>
        </w:rPr>
        <w:t xml:space="preserve"> THE CITY OF BARBERTON ADOPTING </w:t>
      </w:r>
      <w:r>
        <w:rPr>
          <w:b/>
          <w:sz w:val="24"/>
          <w:szCs w:val="24"/>
        </w:rPr>
        <w:t xml:space="preserve">AND APPROVING THE </w:t>
      </w:r>
      <w:r w:rsidR="00994915">
        <w:rPr>
          <w:b/>
          <w:sz w:val="24"/>
          <w:szCs w:val="24"/>
        </w:rPr>
        <w:t>COLLECTIVE BARGAINING AGREEMENT</w:t>
      </w:r>
      <w:r>
        <w:rPr>
          <w:b/>
          <w:sz w:val="24"/>
          <w:szCs w:val="24"/>
        </w:rPr>
        <w:t xml:space="preserve">  BETWEEN   THE   CITY   OF </w:t>
      </w:r>
      <w:r w:rsidR="00994915">
        <w:rPr>
          <w:b/>
          <w:sz w:val="24"/>
          <w:szCs w:val="24"/>
        </w:rPr>
        <w:t xml:space="preserve">  BARBERTON   AND   IAFF LOCAL 32</w:t>
      </w:r>
      <w:r w:rsidR="00E414A9">
        <w:rPr>
          <w:b/>
          <w:sz w:val="24"/>
          <w:szCs w:val="24"/>
        </w:rPr>
        <w:t>9</w:t>
      </w:r>
      <w:r>
        <w:rPr>
          <w:b/>
          <w:sz w:val="24"/>
          <w:szCs w:val="24"/>
        </w:rPr>
        <w:t>, AND DECLARING AN EMERGENCY.</w:t>
      </w:r>
    </w:p>
    <w:p w14:paraId="3AEC43E6" w14:textId="77777777" w:rsidR="003E5BFC" w:rsidRDefault="003E5BFC">
      <w:pPr>
        <w:ind w:left="120" w:right="59" w:firstLine="720"/>
        <w:jc w:val="both"/>
        <w:rPr>
          <w:sz w:val="24"/>
          <w:szCs w:val="24"/>
        </w:rPr>
      </w:pPr>
    </w:p>
    <w:p w14:paraId="7F9DB6EF" w14:textId="77777777" w:rsidR="00A919D2" w:rsidRDefault="00A919D2">
      <w:pPr>
        <w:spacing w:before="16" w:line="260" w:lineRule="exact"/>
        <w:rPr>
          <w:sz w:val="26"/>
          <w:szCs w:val="26"/>
        </w:rPr>
      </w:pPr>
    </w:p>
    <w:p w14:paraId="607FDF71" w14:textId="77777777" w:rsidR="00A919D2" w:rsidRDefault="00067820">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24ABCC31" w14:textId="77777777" w:rsidR="00A919D2" w:rsidRDefault="00067820">
      <w:pPr>
        <w:ind w:left="120"/>
        <w:rPr>
          <w:sz w:val="24"/>
          <w:szCs w:val="24"/>
        </w:rPr>
      </w:pPr>
      <w:r>
        <w:rPr>
          <w:sz w:val="24"/>
          <w:szCs w:val="24"/>
        </w:rPr>
        <w:t>Barberton, State of</w:t>
      </w:r>
      <w:r>
        <w:rPr>
          <w:spacing w:val="-2"/>
          <w:sz w:val="24"/>
          <w:szCs w:val="24"/>
        </w:rPr>
        <w:t xml:space="preserve"> </w:t>
      </w:r>
      <w:r>
        <w:rPr>
          <w:sz w:val="24"/>
          <w:szCs w:val="24"/>
        </w:rPr>
        <w:t>Ohio:</w:t>
      </w:r>
    </w:p>
    <w:p w14:paraId="6DC53AFB" w14:textId="77777777" w:rsidR="00A919D2" w:rsidRDefault="00A919D2">
      <w:pPr>
        <w:spacing w:before="16" w:line="260" w:lineRule="exact"/>
        <w:rPr>
          <w:sz w:val="26"/>
          <w:szCs w:val="26"/>
        </w:rPr>
      </w:pPr>
    </w:p>
    <w:p w14:paraId="42749E74" w14:textId="77777777" w:rsidR="00A919D2" w:rsidRDefault="00067820">
      <w:pPr>
        <w:ind w:left="120" w:right="59" w:firstLine="720"/>
        <w:jc w:val="both"/>
        <w:rPr>
          <w:sz w:val="24"/>
          <w:szCs w:val="24"/>
        </w:rPr>
      </w:pPr>
      <w:r>
        <w:rPr>
          <w:b/>
          <w:sz w:val="24"/>
          <w:szCs w:val="24"/>
        </w:rPr>
        <w:t xml:space="preserve">SECTION 1.  </w:t>
      </w:r>
      <w:r>
        <w:rPr>
          <w:b/>
          <w:spacing w:val="11"/>
          <w:sz w:val="24"/>
          <w:szCs w:val="24"/>
        </w:rPr>
        <w:t xml:space="preserve"> </w:t>
      </w:r>
      <w:r>
        <w:rPr>
          <w:sz w:val="24"/>
          <w:szCs w:val="24"/>
        </w:rPr>
        <w:t>That the Council hereby adopts and approves the collective bargaining agreement between the City o</w:t>
      </w:r>
      <w:r w:rsidR="00956D30">
        <w:rPr>
          <w:sz w:val="24"/>
          <w:szCs w:val="24"/>
        </w:rPr>
        <w:t>f Barberton and IAFF Local 329</w:t>
      </w:r>
      <w:r>
        <w:rPr>
          <w:sz w:val="24"/>
          <w:szCs w:val="24"/>
        </w:rPr>
        <w:t xml:space="preserve">, </w:t>
      </w:r>
      <w:r w:rsidR="00956D30">
        <w:rPr>
          <w:sz w:val="24"/>
          <w:szCs w:val="24"/>
        </w:rPr>
        <w:t xml:space="preserve">to be </w:t>
      </w:r>
      <w:r>
        <w:rPr>
          <w:sz w:val="24"/>
          <w:szCs w:val="24"/>
        </w:rPr>
        <w:t>effective January 1,</w:t>
      </w:r>
      <w:r>
        <w:rPr>
          <w:spacing w:val="-2"/>
          <w:sz w:val="24"/>
          <w:szCs w:val="24"/>
        </w:rPr>
        <w:t xml:space="preserve"> </w:t>
      </w:r>
      <w:r w:rsidR="00956D30">
        <w:rPr>
          <w:sz w:val="24"/>
          <w:szCs w:val="24"/>
        </w:rPr>
        <w:t xml:space="preserve">2025 through </w:t>
      </w:r>
      <w:r>
        <w:rPr>
          <w:sz w:val="24"/>
          <w:szCs w:val="24"/>
        </w:rPr>
        <w:t>December 31,</w:t>
      </w:r>
      <w:r>
        <w:rPr>
          <w:spacing w:val="-3"/>
          <w:sz w:val="24"/>
          <w:szCs w:val="24"/>
        </w:rPr>
        <w:t xml:space="preserve"> </w:t>
      </w:r>
      <w:r w:rsidR="00956D30">
        <w:rPr>
          <w:sz w:val="24"/>
          <w:szCs w:val="24"/>
        </w:rPr>
        <w:t>2027</w:t>
      </w:r>
      <w:r>
        <w:rPr>
          <w:sz w:val="24"/>
          <w:szCs w:val="24"/>
        </w:rPr>
        <w:t>.</w:t>
      </w:r>
    </w:p>
    <w:p w14:paraId="0EEF97F1" w14:textId="77777777" w:rsidR="00A919D2" w:rsidRDefault="00A919D2">
      <w:pPr>
        <w:spacing w:before="16" w:line="260" w:lineRule="exact"/>
        <w:rPr>
          <w:sz w:val="26"/>
          <w:szCs w:val="26"/>
        </w:rPr>
      </w:pPr>
    </w:p>
    <w:p w14:paraId="18A4BD30" w14:textId="77777777" w:rsidR="00A919D2" w:rsidRDefault="00067820">
      <w:pPr>
        <w:ind w:left="120" w:right="5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02FA9C9A" w14:textId="77777777" w:rsidR="00A919D2" w:rsidRDefault="00A919D2">
      <w:pPr>
        <w:spacing w:before="16" w:line="260" w:lineRule="exact"/>
        <w:rPr>
          <w:sz w:val="26"/>
          <w:szCs w:val="26"/>
        </w:rPr>
      </w:pPr>
    </w:p>
    <w:p w14:paraId="63568254" w14:textId="77777777" w:rsidR="00A919D2" w:rsidRDefault="00067820">
      <w:pPr>
        <w:ind w:left="120" w:right="59" w:firstLine="720"/>
        <w:jc w:val="both"/>
        <w:rPr>
          <w:sz w:val="24"/>
          <w:szCs w:val="24"/>
        </w:rPr>
      </w:pPr>
      <w:r>
        <w:rPr>
          <w:b/>
          <w:sz w:val="24"/>
          <w:szCs w:val="24"/>
        </w:rPr>
        <w:t xml:space="preserve">SECTION 3. </w:t>
      </w:r>
      <w:r>
        <w:rPr>
          <w:b/>
          <w:spacing w:val="2"/>
          <w:sz w:val="24"/>
          <w:szCs w:val="24"/>
        </w:rPr>
        <w:t xml:space="preserve"> </w:t>
      </w:r>
      <w:r>
        <w:rPr>
          <w:sz w:val="24"/>
          <w:szCs w:val="24"/>
        </w:rPr>
        <w:t xml:space="preserve">That this ordinance is hereby declared to be an emergency measure necessary for the immediate preservation of the public peace, health, safety, convenience and welfare of the City of Barberton and the inhabitants thereof, </w:t>
      </w:r>
      <w:r w:rsidR="001F73D2">
        <w:rPr>
          <w:sz w:val="24"/>
          <w:szCs w:val="24"/>
        </w:rPr>
        <w:t>in order to facilitate the timely implementation of this agreement</w:t>
      </w:r>
      <w:r>
        <w:rPr>
          <w:sz w:val="24"/>
          <w:szCs w:val="24"/>
        </w:rPr>
        <w:t>, and provided it receives the necessary votes require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08D2CE2D" w14:textId="77777777" w:rsidR="00A919D2" w:rsidRDefault="00A919D2">
      <w:pPr>
        <w:spacing w:line="200" w:lineRule="exact"/>
      </w:pPr>
    </w:p>
    <w:p w14:paraId="1A3C4FEB" w14:textId="77777777" w:rsidR="00A919D2" w:rsidRDefault="00A919D2">
      <w:pPr>
        <w:spacing w:line="200" w:lineRule="exact"/>
      </w:pPr>
    </w:p>
    <w:p w14:paraId="16D2AD5C" w14:textId="77777777" w:rsidR="00A919D2" w:rsidRDefault="00A919D2">
      <w:pPr>
        <w:spacing w:line="200" w:lineRule="exact"/>
      </w:pPr>
    </w:p>
    <w:p w14:paraId="2B5164BC" w14:textId="77777777" w:rsidR="00A919D2" w:rsidRDefault="00A919D2">
      <w:pPr>
        <w:spacing w:before="6" w:line="220" w:lineRule="exact"/>
        <w:rPr>
          <w:sz w:val="22"/>
          <w:szCs w:val="22"/>
        </w:rPr>
      </w:pPr>
    </w:p>
    <w:p w14:paraId="6C92509E" w14:textId="5178FDBA" w:rsidR="00A919D2" w:rsidRPr="001F73D2" w:rsidRDefault="00212662">
      <w:pPr>
        <w:spacing w:line="300" w:lineRule="exact"/>
        <w:ind w:left="1560"/>
        <w:rPr>
          <w:sz w:val="24"/>
          <w:szCs w:val="24"/>
        </w:rPr>
      </w:pPr>
      <w:r>
        <w:pict w14:anchorId="69FF9146">
          <v:group id="_x0000_s1030" style="position:absolute;left:0;text-align:left;margin-left:126pt;margin-top:57.35pt;width:168pt;height:0;z-index:-251659776;mso-position-horizontal-relative:page" coordorigin="2520,1147" coordsize="3360,0">
            <v:shape id="_x0000_s1031" style="position:absolute;left:2520;top:1147;width:3360;height:0" coordorigin="2520,1147" coordsize="3360,0" path="m2520,1147r3360,e" filled="f" strokeweight=".48pt">
              <v:path arrowok="t"/>
            </v:shape>
            <w10:wrap anchorx="page"/>
          </v:group>
        </w:pict>
      </w:r>
      <w:r>
        <w:pict w14:anchorId="0C75288A">
          <v:group id="_x0000_s1028" style="position:absolute;left:0;text-align:left;margin-left:342pt;margin-top:57.35pt;width:174pt;height:0;z-index:-251658752;mso-position-horizontal-relative:page" coordorigin="6840,1147" coordsize="3480,0">
            <v:shape id="_x0000_s1029" style="position:absolute;left:6840;top:1147;width:3480;height:0" coordorigin="6840,1147" coordsize="3480,0" path="m6840,1147r3480,e" filled="f" strokeweight=".48pt">
              <v:path arrowok="t"/>
            </v:shape>
            <w10:wrap anchorx="page"/>
          </v:group>
        </w:pict>
      </w:r>
      <w:r w:rsidR="001F73D2">
        <w:rPr>
          <w:position w:val="-1"/>
          <w:sz w:val="28"/>
          <w:szCs w:val="28"/>
        </w:rPr>
        <w:t xml:space="preserve">               </w:t>
      </w:r>
      <w:r w:rsidR="00067820" w:rsidRPr="001F73D2">
        <w:rPr>
          <w:position w:val="-1"/>
          <w:sz w:val="24"/>
          <w:szCs w:val="24"/>
        </w:rPr>
        <w:t xml:space="preserve">Passed </w:t>
      </w:r>
      <w:r>
        <w:rPr>
          <w:position w:val="-1"/>
          <w:sz w:val="24"/>
          <w:szCs w:val="24"/>
          <w:u w:val="single"/>
        </w:rPr>
        <w:t>November 12, 2024</w:t>
      </w:r>
      <w:r w:rsidR="00067820" w:rsidRPr="001F73D2">
        <w:rPr>
          <w:position w:val="-1"/>
          <w:sz w:val="24"/>
          <w:szCs w:val="24"/>
        </w:rPr>
        <w:t xml:space="preserve">       </w:t>
      </w:r>
      <w:r w:rsidR="00067820" w:rsidRPr="001F73D2">
        <w:rPr>
          <w:spacing w:val="48"/>
          <w:position w:val="-1"/>
          <w:sz w:val="24"/>
          <w:szCs w:val="24"/>
        </w:rPr>
        <w:t xml:space="preserve"> </w:t>
      </w:r>
    </w:p>
    <w:p w14:paraId="442BB2D0" w14:textId="77777777" w:rsidR="00A919D2" w:rsidRDefault="00A919D2">
      <w:pPr>
        <w:spacing w:line="200" w:lineRule="exact"/>
      </w:pPr>
    </w:p>
    <w:p w14:paraId="5B77A150" w14:textId="77777777" w:rsidR="00A919D2" w:rsidRDefault="00A919D2">
      <w:pPr>
        <w:spacing w:line="200" w:lineRule="exact"/>
      </w:pPr>
    </w:p>
    <w:p w14:paraId="17746C68" w14:textId="77777777" w:rsidR="00A919D2" w:rsidRDefault="00A919D2">
      <w:pPr>
        <w:spacing w:line="200" w:lineRule="exact"/>
      </w:pPr>
    </w:p>
    <w:p w14:paraId="686F8C4C" w14:textId="77777777" w:rsidR="00A919D2" w:rsidRDefault="00A919D2">
      <w:pPr>
        <w:spacing w:before="7" w:line="200" w:lineRule="exact"/>
      </w:pPr>
    </w:p>
    <w:p w14:paraId="1A663A7F" w14:textId="77777777" w:rsidR="00A919D2" w:rsidRDefault="00067820">
      <w:pPr>
        <w:spacing w:before="29"/>
        <w:ind w:left="84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5EDEC96A" w14:textId="77777777" w:rsidR="00A919D2" w:rsidRDefault="00A919D2">
      <w:pPr>
        <w:spacing w:before="2" w:line="140" w:lineRule="exact"/>
        <w:rPr>
          <w:sz w:val="15"/>
          <w:szCs w:val="15"/>
        </w:rPr>
      </w:pPr>
    </w:p>
    <w:p w14:paraId="23E1D8F4" w14:textId="77777777" w:rsidR="00A919D2" w:rsidRDefault="00A919D2">
      <w:pPr>
        <w:spacing w:line="200" w:lineRule="exact"/>
      </w:pPr>
    </w:p>
    <w:p w14:paraId="2A4CBC45" w14:textId="77777777" w:rsidR="00A919D2" w:rsidRDefault="00A919D2">
      <w:pPr>
        <w:spacing w:line="200" w:lineRule="exact"/>
      </w:pPr>
    </w:p>
    <w:p w14:paraId="5CDF5C4F" w14:textId="77777777" w:rsidR="008811DA" w:rsidRDefault="008811DA">
      <w:pPr>
        <w:spacing w:line="200" w:lineRule="exact"/>
      </w:pPr>
    </w:p>
    <w:p w14:paraId="7FE53A35" w14:textId="77777777" w:rsidR="00A919D2" w:rsidRDefault="00212662">
      <w:pPr>
        <w:spacing w:line="260" w:lineRule="exact"/>
        <w:ind w:left="2280"/>
        <w:rPr>
          <w:sz w:val="24"/>
          <w:szCs w:val="24"/>
        </w:rPr>
      </w:pPr>
      <w:r>
        <w:pict w14:anchorId="05A0DE26">
          <v:group id="_x0000_s1026" style="position:absolute;left:0;text-align:left;margin-left:342pt;margin-top:54.95pt;width:174pt;height:0;z-index:-251657728;mso-position-horizontal-relative:page" coordorigin="6840,1099" coordsize="3480,0">
            <v:shape id="_x0000_s1027" style="position:absolute;left:6840;top:1099;width:3480;height:0" coordorigin="6840,1099" coordsize="3480,0" path="m6840,1099r3480,e" filled="f" strokeweight=".48pt">
              <v:path arrowok="t"/>
            </v:shape>
            <w10:wrap anchorx="page"/>
          </v:group>
        </w:pict>
      </w:r>
      <w:r w:rsidR="00067820">
        <w:rPr>
          <w:position w:val="-1"/>
          <w:sz w:val="24"/>
          <w:szCs w:val="24"/>
        </w:rPr>
        <w:t xml:space="preserve">Approved </w:t>
      </w:r>
      <w:r w:rsidR="00067820">
        <w:rPr>
          <w:position w:val="-1"/>
          <w:sz w:val="24"/>
          <w:szCs w:val="24"/>
          <w:u w:val="single" w:color="000000"/>
        </w:rPr>
        <w:t xml:space="preserve">                                                            </w:t>
      </w:r>
      <w:r w:rsidR="001F73D2">
        <w:rPr>
          <w:position w:val="-1"/>
          <w:sz w:val="24"/>
          <w:szCs w:val="24"/>
        </w:rPr>
        <w:t xml:space="preserve"> 2024</w:t>
      </w:r>
    </w:p>
    <w:p w14:paraId="17F6F898" w14:textId="77777777" w:rsidR="00A919D2" w:rsidRDefault="00A919D2">
      <w:pPr>
        <w:spacing w:line="200" w:lineRule="exact"/>
      </w:pPr>
    </w:p>
    <w:p w14:paraId="78ABA413" w14:textId="77777777" w:rsidR="00A919D2" w:rsidRDefault="00A919D2">
      <w:pPr>
        <w:spacing w:line="200" w:lineRule="exact"/>
      </w:pPr>
    </w:p>
    <w:p w14:paraId="6BC26A54" w14:textId="77777777" w:rsidR="00A919D2" w:rsidRDefault="00A919D2">
      <w:pPr>
        <w:spacing w:line="200" w:lineRule="exact"/>
      </w:pPr>
    </w:p>
    <w:p w14:paraId="1C761B6B" w14:textId="77777777" w:rsidR="00A919D2" w:rsidRDefault="00A919D2">
      <w:pPr>
        <w:spacing w:before="4" w:line="200" w:lineRule="exact"/>
      </w:pPr>
    </w:p>
    <w:p w14:paraId="7A0697EE" w14:textId="77777777" w:rsidR="00A919D2" w:rsidRDefault="00067820">
      <w:pPr>
        <w:spacing w:before="29"/>
        <w:ind w:left="5122" w:right="3022"/>
        <w:jc w:val="center"/>
        <w:rPr>
          <w:sz w:val="24"/>
          <w:szCs w:val="24"/>
        </w:rPr>
      </w:pPr>
      <w:r>
        <w:rPr>
          <w:sz w:val="24"/>
          <w:szCs w:val="24"/>
        </w:rPr>
        <w:t>Mayor</w:t>
      </w:r>
    </w:p>
    <w:sectPr w:rsidR="00A919D2">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7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AD9C" w14:textId="77777777" w:rsidR="00067820" w:rsidRDefault="00067820" w:rsidP="00067820">
      <w:r>
        <w:separator/>
      </w:r>
    </w:p>
  </w:endnote>
  <w:endnote w:type="continuationSeparator" w:id="0">
    <w:p w14:paraId="6928722B" w14:textId="77777777" w:rsidR="00067820" w:rsidRDefault="00067820" w:rsidP="0006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E099" w14:textId="77777777" w:rsidR="00067820" w:rsidRDefault="00067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AE6F" w14:textId="77777777" w:rsidR="00067820" w:rsidRDefault="00067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FBF7" w14:textId="77777777" w:rsidR="00067820" w:rsidRDefault="00067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0B22" w14:textId="77777777" w:rsidR="00067820" w:rsidRDefault="00067820" w:rsidP="00067820">
      <w:r>
        <w:separator/>
      </w:r>
    </w:p>
  </w:footnote>
  <w:footnote w:type="continuationSeparator" w:id="0">
    <w:p w14:paraId="0BCBBCA1" w14:textId="77777777" w:rsidR="00067820" w:rsidRDefault="00067820" w:rsidP="0006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2B05" w14:textId="77777777" w:rsidR="00067820" w:rsidRDefault="00067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3AB6" w14:textId="538AEE76" w:rsidR="00067820" w:rsidRDefault="00067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BA92" w14:textId="77777777" w:rsidR="00067820" w:rsidRDefault="00067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11BA4"/>
    <w:multiLevelType w:val="multilevel"/>
    <w:tmpl w:val="43FA333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D2"/>
    <w:rsid w:val="00067820"/>
    <w:rsid w:val="001F73D2"/>
    <w:rsid w:val="00212662"/>
    <w:rsid w:val="003E5BFC"/>
    <w:rsid w:val="005F47C0"/>
    <w:rsid w:val="00704419"/>
    <w:rsid w:val="008811DA"/>
    <w:rsid w:val="00936983"/>
    <w:rsid w:val="00956D30"/>
    <w:rsid w:val="009766BC"/>
    <w:rsid w:val="00994915"/>
    <w:rsid w:val="00A919D2"/>
    <w:rsid w:val="00D40A81"/>
    <w:rsid w:val="00E4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1485A4"/>
  <w15:docId w15:val="{0A9E41F1-274E-47D8-8200-69F1CD52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67820"/>
    <w:pPr>
      <w:tabs>
        <w:tab w:val="center" w:pos="4680"/>
        <w:tab w:val="right" w:pos="9360"/>
      </w:tabs>
    </w:pPr>
  </w:style>
  <w:style w:type="character" w:customStyle="1" w:styleId="HeaderChar">
    <w:name w:val="Header Char"/>
    <w:basedOn w:val="DefaultParagraphFont"/>
    <w:link w:val="Header"/>
    <w:uiPriority w:val="99"/>
    <w:rsid w:val="00067820"/>
  </w:style>
  <w:style w:type="paragraph" w:styleId="Footer">
    <w:name w:val="footer"/>
    <w:basedOn w:val="Normal"/>
    <w:link w:val="FooterChar"/>
    <w:uiPriority w:val="99"/>
    <w:unhideWhenUsed/>
    <w:rsid w:val="00067820"/>
    <w:pPr>
      <w:tabs>
        <w:tab w:val="center" w:pos="4680"/>
        <w:tab w:val="right" w:pos="9360"/>
      </w:tabs>
    </w:pPr>
  </w:style>
  <w:style w:type="character" w:customStyle="1" w:styleId="FooterChar">
    <w:name w:val="Footer Char"/>
    <w:basedOn w:val="DefaultParagraphFont"/>
    <w:link w:val="Footer"/>
    <w:uiPriority w:val="99"/>
    <w:rsid w:val="00067820"/>
  </w:style>
  <w:style w:type="paragraph" w:styleId="BalloonText">
    <w:name w:val="Balloon Text"/>
    <w:basedOn w:val="Normal"/>
    <w:link w:val="BalloonTextChar"/>
    <w:uiPriority w:val="99"/>
    <w:semiHidden/>
    <w:unhideWhenUsed/>
    <w:rsid w:val="000678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8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2024-10-28T20:08:00Z</cp:lastPrinted>
  <dcterms:created xsi:type="dcterms:W3CDTF">2024-10-28T20:08:00Z</dcterms:created>
  <dcterms:modified xsi:type="dcterms:W3CDTF">2024-11-13T00:40:00Z</dcterms:modified>
</cp:coreProperties>
</file>