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EE66" w14:textId="2D0A8691" w:rsidR="009A14F1" w:rsidRDefault="00282208" w:rsidP="00282208">
      <w:pPr>
        <w:spacing w:before="70"/>
        <w:ind w:left="79" w:right="226"/>
        <w:rPr>
          <w:sz w:val="24"/>
          <w:szCs w:val="24"/>
        </w:rPr>
      </w:pPr>
      <w:r>
        <w:rPr>
          <w:sz w:val="24"/>
          <w:szCs w:val="24"/>
        </w:rPr>
        <w:t>10/1</w:t>
      </w:r>
      <w:r w:rsidR="002D56CC">
        <w:rPr>
          <w:sz w:val="24"/>
          <w:szCs w:val="24"/>
        </w:rPr>
        <w:t xml:space="preserve">6/2024                                                                         </w:t>
      </w:r>
      <w:r w:rsidR="002D56CC">
        <w:rPr>
          <w:spacing w:val="47"/>
          <w:sz w:val="24"/>
          <w:szCs w:val="24"/>
        </w:rPr>
        <w:t xml:space="preserve"> </w:t>
      </w:r>
      <w:r w:rsidR="002D56CC">
        <w:rPr>
          <w:sz w:val="24"/>
          <w:szCs w:val="24"/>
        </w:rPr>
        <w:t xml:space="preserve">Presented by: </w:t>
      </w:r>
      <w:r w:rsidR="0027359E">
        <w:rPr>
          <w:sz w:val="24"/>
          <w:szCs w:val="24"/>
        </w:rPr>
        <w:t xml:space="preserve">  Mr. Cheatham</w:t>
      </w:r>
    </w:p>
    <w:p w14:paraId="07D92C91" w14:textId="77777777" w:rsidR="00880516" w:rsidRDefault="00880516" w:rsidP="00282208">
      <w:pPr>
        <w:spacing w:before="70"/>
        <w:ind w:left="79" w:right="226"/>
        <w:rPr>
          <w:sz w:val="24"/>
          <w:szCs w:val="24"/>
        </w:rPr>
      </w:pPr>
    </w:p>
    <w:p w14:paraId="6B40A973" w14:textId="77777777" w:rsidR="009A14F1" w:rsidRDefault="009A14F1">
      <w:pPr>
        <w:spacing w:before="16" w:line="260" w:lineRule="exact"/>
        <w:rPr>
          <w:sz w:val="26"/>
          <w:szCs w:val="26"/>
        </w:rPr>
      </w:pPr>
    </w:p>
    <w:p w14:paraId="2AB19E49" w14:textId="42CCBAB5" w:rsidR="009A14F1" w:rsidRPr="00880516" w:rsidRDefault="00C7625B" w:rsidP="00880516">
      <w:pPr>
        <w:jc w:val="center"/>
        <w:rPr>
          <w:b/>
          <w:bCs/>
          <w:sz w:val="24"/>
          <w:szCs w:val="24"/>
        </w:rPr>
      </w:pPr>
      <w:r w:rsidRPr="00880516">
        <w:rPr>
          <w:b/>
          <w:bCs/>
          <w:sz w:val="24"/>
          <w:szCs w:val="24"/>
        </w:rPr>
        <w:t xml:space="preserve">ORDINANCE NO. </w:t>
      </w:r>
      <w:r w:rsidR="00880516" w:rsidRPr="00880516">
        <w:rPr>
          <w:b/>
          <w:bCs/>
          <w:sz w:val="24"/>
          <w:szCs w:val="24"/>
        </w:rPr>
        <w:t>102</w:t>
      </w:r>
      <w:r w:rsidR="002D56CC" w:rsidRPr="00880516">
        <w:rPr>
          <w:b/>
          <w:bCs/>
          <w:sz w:val="24"/>
          <w:szCs w:val="24"/>
        </w:rPr>
        <w:t>-2024</w:t>
      </w:r>
    </w:p>
    <w:p w14:paraId="7B121395" w14:textId="77777777" w:rsidR="009A14F1" w:rsidRDefault="009A14F1">
      <w:pPr>
        <w:spacing w:before="16" w:line="260" w:lineRule="exact"/>
        <w:rPr>
          <w:sz w:val="26"/>
          <w:szCs w:val="26"/>
        </w:rPr>
      </w:pPr>
    </w:p>
    <w:p w14:paraId="7F863CC0" w14:textId="77777777" w:rsidR="00454346" w:rsidRDefault="002D56CC" w:rsidP="00454346">
      <w:pPr>
        <w:ind w:left="2486" w:right="2466"/>
        <w:jc w:val="center"/>
        <w:rPr>
          <w:b/>
          <w:sz w:val="24"/>
          <w:szCs w:val="24"/>
        </w:rPr>
      </w:pPr>
      <w:r>
        <w:rPr>
          <w:b/>
          <w:sz w:val="24"/>
          <w:szCs w:val="24"/>
        </w:rPr>
        <w:t>TIT</w:t>
      </w:r>
      <w:r w:rsidR="00454346">
        <w:rPr>
          <w:b/>
          <w:sz w:val="24"/>
          <w:szCs w:val="24"/>
        </w:rPr>
        <w:t>LE:  ENTER INTO CONTRACT</w:t>
      </w:r>
    </w:p>
    <w:p w14:paraId="5BD59B3E" w14:textId="77777777" w:rsidR="006E707C" w:rsidRDefault="00454346" w:rsidP="006E707C">
      <w:pPr>
        <w:ind w:left="120" w:right="59" w:firstLine="720"/>
        <w:jc w:val="both"/>
        <w:rPr>
          <w:b/>
          <w:sz w:val="24"/>
          <w:szCs w:val="24"/>
        </w:rPr>
      </w:pPr>
      <w:r>
        <w:rPr>
          <w:b/>
          <w:sz w:val="24"/>
          <w:szCs w:val="24"/>
        </w:rPr>
        <w:t xml:space="preserve">                       PARKS AND PLANNING DEPARTMENT </w:t>
      </w:r>
    </w:p>
    <w:p w14:paraId="2CB17F5A" w14:textId="77777777" w:rsidR="00454346" w:rsidRDefault="00454346" w:rsidP="006E707C">
      <w:pPr>
        <w:ind w:left="120" w:right="59" w:firstLine="720"/>
        <w:jc w:val="both"/>
        <w:rPr>
          <w:b/>
          <w:sz w:val="24"/>
          <w:szCs w:val="24"/>
        </w:rPr>
      </w:pPr>
      <w:r>
        <w:rPr>
          <w:b/>
          <w:sz w:val="24"/>
          <w:szCs w:val="24"/>
        </w:rPr>
        <w:t xml:space="preserve">                                               CXT INC</w:t>
      </w:r>
    </w:p>
    <w:p w14:paraId="306F73C4" w14:textId="77777777" w:rsidR="00454346" w:rsidRDefault="00454346" w:rsidP="006E707C">
      <w:pPr>
        <w:ind w:left="120" w:right="59" w:firstLine="720"/>
        <w:jc w:val="both"/>
        <w:rPr>
          <w:sz w:val="26"/>
          <w:szCs w:val="26"/>
        </w:rPr>
      </w:pPr>
    </w:p>
    <w:p w14:paraId="3EB8F866" w14:textId="77777777" w:rsidR="009A14F1" w:rsidRDefault="002D56CC" w:rsidP="006E707C">
      <w:pPr>
        <w:ind w:left="120" w:right="59" w:firstLine="720"/>
        <w:jc w:val="both"/>
        <w:rPr>
          <w:sz w:val="24"/>
          <w:szCs w:val="24"/>
        </w:rPr>
      </w:pPr>
      <w:r>
        <w:rPr>
          <w:b/>
          <w:sz w:val="24"/>
          <w:szCs w:val="24"/>
        </w:rPr>
        <w:t>AN</w:t>
      </w:r>
      <w:r>
        <w:rPr>
          <w:b/>
          <w:spacing w:val="49"/>
          <w:sz w:val="24"/>
          <w:szCs w:val="24"/>
        </w:rPr>
        <w:t xml:space="preserve"> </w:t>
      </w:r>
      <w:r>
        <w:rPr>
          <w:b/>
          <w:sz w:val="24"/>
          <w:szCs w:val="24"/>
        </w:rPr>
        <w:t>ORDINANCE</w:t>
      </w:r>
      <w:r>
        <w:rPr>
          <w:b/>
          <w:spacing w:val="49"/>
          <w:sz w:val="24"/>
          <w:szCs w:val="24"/>
        </w:rPr>
        <w:t xml:space="preserve"> </w:t>
      </w:r>
      <w:r>
        <w:rPr>
          <w:b/>
          <w:sz w:val="24"/>
          <w:szCs w:val="24"/>
        </w:rPr>
        <w:t>AUTHORIZING</w:t>
      </w:r>
      <w:r>
        <w:rPr>
          <w:b/>
          <w:spacing w:val="49"/>
          <w:sz w:val="24"/>
          <w:szCs w:val="24"/>
        </w:rPr>
        <w:t xml:space="preserve"> </w:t>
      </w:r>
      <w:r>
        <w:rPr>
          <w:b/>
          <w:sz w:val="24"/>
          <w:szCs w:val="24"/>
        </w:rPr>
        <w:t>THE</w:t>
      </w:r>
      <w:r>
        <w:rPr>
          <w:b/>
          <w:spacing w:val="48"/>
          <w:sz w:val="24"/>
          <w:szCs w:val="24"/>
        </w:rPr>
        <w:t xml:space="preserve"> </w:t>
      </w:r>
      <w:r>
        <w:rPr>
          <w:b/>
          <w:sz w:val="24"/>
          <w:szCs w:val="24"/>
        </w:rPr>
        <w:t>MAYOR,</w:t>
      </w:r>
      <w:r>
        <w:rPr>
          <w:b/>
          <w:spacing w:val="48"/>
          <w:sz w:val="24"/>
          <w:szCs w:val="24"/>
        </w:rPr>
        <w:t xml:space="preserve"> </w:t>
      </w:r>
      <w:r>
        <w:rPr>
          <w:b/>
          <w:sz w:val="24"/>
          <w:szCs w:val="24"/>
        </w:rPr>
        <w:t>OR</w:t>
      </w:r>
      <w:r>
        <w:rPr>
          <w:b/>
          <w:spacing w:val="48"/>
          <w:sz w:val="24"/>
          <w:szCs w:val="24"/>
        </w:rPr>
        <w:t xml:space="preserve"> </w:t>
      </w:r>
      <w:r>
        <w:rPr>
          <w:b/>
          <w:sz w:val="24"/>
          <w:szCs w:val="24"/>
        </w:rPr>
        <w:t>HIS</w:t>
      </w:r>
      <w:r>
        <w:rPr>
          <w:b/>
          <w:spacing w:val="48"/>
          <w:sz w:val="24"/>
          <w:szCs w:val="24"/>
        </w:rPr>
        <w:t xml:space="preserve"> </w:t>
      </w:r>
      <w:r>
        <w:rPr>
          <w:b/>
          <w:sz w:val="24"/>
          <w:szCs w:val="24"/>
        </w:rPr>
        <w:t xml:space="preserve">DESIGNEE, TO ENTER INTO </w:t>
      </w:r>
      <w:r w:rsidR="006E707C">
        <w:rPr>
          <w:b/>
          <w:sz w:val="24"/>
          <w:szCs w:val="24"/>
        </w:rPr>
        <w:t>CONTRACT WITH CXT INC</w:t>
      </w:r>
      <w:r>
        <w:rPr>
          <w:b/>
          <w:sz w:val="24"/>
          <w:szCs w:val="24"/>
        </w:rPr>
        <w:t>,</w:t>
      </w:r>
      <w:r w:rsidR="006E707C">
        <w:rPr>
          <w:b/>
          <w:spacing w:val="57"/>
          <w:sz w:val="24"/>
          <w:szCs w:val="24"/>
        </w:rPr>
        <w:t xml:space="preserve"> </w:t>
      </w:r>
      <w:r>
        <w:rPr>
          <w:b/>
          <w:sz w:val="24"/>
          <w:szCs w:val="24"/>
        </w:rPr>
        <w:t>IN</w:t>
      </w:r>
      <w:r>
        <w:rPr>
          <w:b/>
          <w:spacing w:val="57"/>
          <w:sz w:val="24"/>
          <w:szCs w:val="24"/>
        </w:rPr>
        <w:t xml:space="preserve"> </w:t>
      </w:r>
      <w:r>
        <w:rPr>
          <w:b/>
          <w:sz w:val="24"/>
          <w:szCs w:val="24"/>
        </w:rPr>
        <w:t>THE</w:t>
      </w:r>
      <w:r>
        <w:rPr>
          <w:b/>
          <w:spacing w:val="57"/>
          <w:sz w:val="24"/>
          <w:szCs w:val="24"/>
        </w:rPr>
        <w:t xml:space="preserve"> </w:t>
      </w:r>
      <w:r>
        <w:rPr>
          <w:b/>
          <w:sz w:val="24"/>
          <w:szCs w:val="24"/>
        </w:rPr>
        <w:t>AMOUNT</w:t>
      </w:r>
      <w:r>
        <w:rPr>
          <w:b/>
          <w:spacing w:val="57"/>
          <w:sz w:val="24"/>
          <w:szCs w:val="24"/>
        </w:rPr>
        <w:t xml:space="preserve"> </w:t>
      </w:r>
      <w:r>
        <w:rPr>
          <w:b/>
          <w:sz w:val="24"/>
          <w:szCs w:val="24"/>
        </w:rPr>
        <w:t>OF</w:t>
      </w:r>
      <w:r w:rsidR="006E707C">
        <w:rPr>
          <w:sz w:val="24"/>
          <w:szCs w:val="24"/>
        </w:rPr>
        <w:t xml:space="preserve"> </w:t>
      </w:r>
      <w:r w:rsidR="006E707C">
        <w:rPr>
          <w:b/>
          <w:sz w:val="24"/>
          <w:szCs w:val="24"/>
        </w:rPr>
        <w:t>$125,000</w:t>
      </w:r>
      <w:r>
        <w:rPr>
          <w:b/>
          <w:sz w:val="24"/>
          <w:szCs w:val="24"/>
        </w:rPr>
        <w:t>.00, AND DECLARING AN EMERGENCY.</w:t>
      </w:r>
    </w:p>
    <w:p w14:paraId="591E44DC" w14:textId="77777777" w:rsidR="009A14F1" w:rsidRDefault="009A14F1">
      <w:pPr>
        <w:spacing w:before="16" w:line="260" w:lineRule="exact"/>
        <w:rPr>
          <w:sz w:val="26"/>
          <w:szCs w:val="26"/>
        </w:rPr>
      </w:pPr>
    </w:p>
    <w:p w14:paraId="794483A9" w14:textId="77777777" w:rsidR="009A14F1" w:rsidRDefault="002D56CC">
      <w:pPr>
        <w:ind w:left="120" w:right="59" w:firstLine="720"/>
        <w:jc w:val="both"/>
        <w:rPr>
          <w:sz w:val="24"/>
          <w:szCs w:val="24"/>
        </w:rPr>
      </w:pPr>
      <w:r>
        <w:rPr>
          <w:b/>
          <w:sz w:val="24"/>
          <w:szCs w:val="24"/>
        </w:rPr>
        <w:t>WHEREAS,</w:t>
      </w:r>
      <w:r w:rsidR="00B14E7A">
        <w:rPr>
          <w:sz w:val="24"/>
          <w:szCs w:val="24"/>
        </w:rPr>
        <w:t xml:space="preserve"> this $125,000.00 will be used from the CDBG Capital Improvements Budget</w:t>
      </w:r>
      <w:r>
        <w:rPr>
          <w:sz w:val="24"/>
          <w:szCs w:val="24"/>
        </w:rPr>
        <w:t>; and,</w:t>
      </w:r>
    </w:p>
    <w:p w14:paraId="547BDF22" w14:textId="77777777" w:rsidR="009A14F1" w:rsidRDefault="009A14F1">
      <w:pPr>
        <w:spacing w:before="16" w:line="260" w:lineRule="exact"/>
        <w:rPr>
          <w:sz w:val="26"/>
          <w:szCs w:val="26"/>
        </w:rPr>
      </w:pPr>
    </w:p>
    <w:p w14:paraId="2F2BF531" w14:textId="77777777" w:rsidR="009A14F1" w:rsidRDefault="002D56CC">
      <w:pPr>
        <w:ind w:left="840"/>
        <w:rPr>
          <w:sz w:val="24"/>
          <w:szCs w:val="24"/>
        </w:rPr>
      </w:pPr>
      <w:r>
        <w:rPr>
          <w:b/>
          <w:sz w:val="24"/>
          <w:szCs w:val="24"/>
        </w:rPr>
        <w:t xml:space="preserve">WHEREAS, </w:t>
      </w:r>
      <w:r w:rsidR="00B14E7A">
        <w:rPr>
          <w:sz w:val="24"/>
          <w:szCs w:val="24"/>
        </w:rPr>
        <w:t>this money will be used to purchase restrooms for College Park</w:t>
      </w:r>
      <w:r>
        <w:rPr>
          <w:sz w:val="24"/>
          <w:szCs w:val="24"/>
        </w:rPr>
        <w:t>;</w:t>
      </w:r>
      <w:r>
        <w:rPr>
          <w:spacing w:val="-11"/>
          <w:sz w:val="24"/>
          <w:szCs w:val="24"/>
        </w:rPr>
        <w:t xml:space="preserve"> </w:t>
      </w:r>
      <w:r>
        <w:rPr>
          <w:sz w:val="24"/>
          <w:szCs w:val="24"/>
        </w:rPr>
        <w:t>and,</w:t>
      </w:r>
    </w:p>
    <w:p w14:paraId="446A2A79" w14:textId="77777777" w:rsidR="009A14F1" w:rsidRDefault="009A14F1">
      <w:pPr>
        <w:spacing w:before="16" w:line="260" w:lineRule="exact"/>
        <w:rPr>
          <w:sz w:val="26"/>
          <w:szCs w:val="26"/>
        </w:rPr>
      </w:pPr>
    </w:p>
    <w:p w14:paraId="37EC3D59" w14:textId="77777777" w:rsidR="009A14F1" w:rsidRDefault="002D56CC">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7CFA4D8E" w14:textId="77777777" w:rsidR="009A14F1" w:rsidRDefault="002D56CC">
      <w:pPr>
        <w:ind w:left="120"/>
        <w:rPr>
          <w:sz w:val="24"/>
          <w:szCs w:val="24"/>
        </w:rPr>
      </w:pPr>
      <w:r>
        <w:rPr>
          <w:sz w:val="24"/>
          <w:szCs w:val="24"/>
        </w:rPr>
        <w:t>Barberton, State of</w:t>
      </w:r>
      <w:r>
        <w:rPr>
          <w:spacing w:val="-2"/>
          <w:sz w:val="24"/>
          <w:szCs w:val="24"/>
        </w:rPr>
        <w:t xml:space="preserve"> </w:t>
      </w:r>
      <w:r>
        <w:rPr>
          <w:sz w:val="24"/>
          <w:szCs w:val="24"/>
        </w:rPr>
        <w:t>Ohio:</w:t>
      </w:r>
    </w:p>
    <w:p w14:paraId="297E32B4" w14:textId="77777777" w:rsidR="009A14F1" w:rsidRDefault="009A14F1">
      <w:pPr>
        <w:spacing w:before="16" w:line="260" w:lineRule="exact"/>
        <w:rPr>
          <w:sz w:val="26"/>
          <w:szCs w:val="26"/>
        </w:rPr>
      </w:pPr>
    </w:p>
    <w:p w14:paraId="696BEF71" w14:textId="77777777" w:rsidR="009A14F1" w:rsidRDefault="002D56CC">
      <w:pPr>
        <w:ind w:left="120" w:right="59" w:firstLine="720"/>
        <w:jc w:val="both"/>
        <w:rPr>
          <w:sz w:val="24"/>
          <w:szCs w:val="24"/>
        </w:rPr>
      </w:pPr>
      <w:r>
        <w:rPr>
          <w:b/>
          <w:sz w:val="24"/>
          <w:szCs w:val="24"/>
        </w:rPr>
        <w:t>SECTION</w:t>
      </w:r>
      <w:r>
        <w:rPr>
          <w:b/>
          <w:spacing w:val="43"/>
          <w:sz w:val="24"/>
          <w:szCs w:val="24"/>
        </w:rPr>
        <w:t xml:space="preserve"> </w:t>
      </w:r>
      <w:r>
        <w:rPr>
          <w:b/>
          <w:sz w:val="24"/>
          <w:szCs w:val="24"/>
        </w:rPr>
        <w:t xml:space="preserve">1.  </w:t>
      </w:r>
      <w:r>
        <w:rPr>
          <w:b/>
          <w:spacing w:val="26"/>
          <w:sz w:val="24"/>
          <w:szCs w:val="24"/>
        </w:rPr>
        <w:t xml:space="preserve"> </w:t>
      </w:r>
      <w:r>
        <w:rPr>
          <w:sz w:val="24"/>
          <w:szCs w:val="24"/>
        </w:rPr>
        <w:t>That</w:t>
      </w:r>
      <w:r>
        <w:rPr>
          <w:spacing w:val="43"/>
          <w:sz w:val="24"/>
          <w:szCs w:val="24"/>
        </w:rPr>
        <w:t xml:space="preserve"> </w:t>
      </w:r>
      <w:r>
        <w:rPr>
          <w:sz w:val="24"/>
          <w:szCs w:val="24"/>
        </w:rPr>
        <w:t>Council</w:t>
      </w:r>
      <w:r>
        <w:rPr>
          <w:spacing w:val="43"/>
          <w:sz w:val="24"/>
          <w:szCs w:val="24"/>
        </w:rPr>
        <w:t xml:space="preserve"> </w:t>
      </w:r>
      <w:r>
        <w:rPr>
          <w:sz w:val="24"/>
          <w:szCs w:val="24"/>
        </w:rPr>
        <w:t>hereby</w:t>
      </w:r>
      <w:r>
        <w:rPr>
          <w:spacing w:val="43"/>
          <w:sz w:val="24"/>
          <w:szCs w:val="24"/>
        </w:rPr>
        <w:t xml:space="preserve"> </w:t>
      </w:r>
      <w:r>
        <w:rPr>
          <w:sz w:val="24"/>
          <w:szCs w:val="24"/>
        </w:rPr>
        <w:t>authorized</w:t>
      </w:r>
      <w:r>
        <w:rPr>
          <w:spacing w:val="43"/>
          <w:sz w:val="24"/>
          <w:szCs w:val="24"/>
        </w:rPr>
        <w:t xml:space="preserve"> </w:t>
      </w:r>
      <w:r>
        <w:rPr>
          <w:sz w:val="24"/>
          <w:szCs w:val="24"/>
        </w:rPr>
        <w:t>the</w:t>
      </w:r>
      <w:r>
        <w:rPr>
          <w:spacing w:val="43"/>
          <w:sz w:val="24"/>
          <w:szCs w:val="24"/>
        </w:rPr>
        <w:t xml:space="preserve"> </w:t>
      </w:r>
      <w:r>
        <w:rPr>
          <w:sz w:val="24"/>
          <w:szCs w:val="24"/>
        </w:rPr>
        <w:t>Mayor,</w:t>
      </w:r>
      <w:r>
        <w:rPr>
          <w:spacing w:val="43"/>
          <w:sz w:val="24"/>
          <w:szCs w:val="24"/>
        </w:rPr>
        <w:t xml:space="preserve"> </w:t>
      </w:r>
      <w:r>
        <w:rPr>
          <w:sz w:val="24"/>
          <w:szCs w:val="24"/>
        </w:rPr>
        <w:t>or</w:t>
      </w:r>
      <w:r>
        <w:rPr>
          <w:spacing w:val="43"/>
          <w:sz w:val="24"/>
          <w:szCs w:val="24"/>
        </w:rPr>
        <w:t xml:space="preserve"> </w:t>
      </w:r>
      <w:r>
        <w:rPr>
          <w:sz w:val="24"/>
          <w:szCs w:val="24"/>
        </w:rPr>
        <w:t>his</w:t>
      </w:r>
      <w:r>
        <w:rPr>
          <w:spacing w:val="43"/>
          <w:sz w:val="24"/>
          <w:szCs w:val="24"/>
        </w:rPr>
        <w:t xml:space="preserve"> </w:t>
      </w:r>
      <w:r>
        <w:rPr>
          <w:sz w:val="24"/>
          <w:szCs w:val="24"/>
        </w:rPr>
        <w:t>designee,</w:t>
      </w:r>
      <w:r>
        <w:rPr>
          <w:spacing w:val="43"/>
          <w:sz w:val="24"/>
          <w:szCs w:val="24"/>
        </w:rPr>
        <w:t xml:space="preserve"> </w:t>
      </w:r>
      <w:r>
        <w:rPr>
          <w:sz w:val="24"/>
          <w:szCs w:val="24"/>
        </w:rPr>
        <w:t>to enter</w:t>
      </w:r>
      <w:r>
        <w:rPr>
          <w:spacing w:val="1"/>
          <w:sz w:val="24"/>
          <w:szCs w:val="24"/>
        </w:rPr>
        <w:t xml:space="preserve"> </w:t>
      </w:r>
      <w:r>
        <w:rPr>
          <w:sz w:val="24"/>
          <w:szCs w:val="24"/>
        </w:rPr>
        <w:t>into</w:t>
      </w:r>
      <w:r>
        <w:rPr>
          <w:spacing w:val="1"/>
          <w:sz w:val="24"/>
          <w:szCs w:val="24"/>
        </w:rPr>
        <w:t xml:space="preserve"> </w:t>
      </w:r>
      <w:r>
        <w:rPr>
          <w:sz w:val="24"/>
          <w:szCs w:val="24"/>
        </w:rPr>
        <w:t>contract</w:t>
      </w:r>
      <w:r>
        <w:rPr>
          <w:spacing w:val="1"/>
          <w:sz w:val="24"/>
          <w:szCs w:val="24"/>
        </w:rPr>
        <w:t xml:space="preserve"> </w:t>
      </w:r>
      <w:r>
        <w:rPr>
          <w:sz w:val="24"/>
          <w:szCs w:val="24"/>
        </w:rPr>
        <w:t>with</w:t>
      </w:r>
      <w:r>
        <w:rPr>
          <w:spacing w:val="1"/>
          <w:sz w:val="24"/>
          <w:szCs w:val="24"/>
        </w:rPr>
        <w:t xml:space="preserve"> </w:t>
      </w:r>
      <w:r w:rsidR="005375B9">
        <w:rPr>
          <w:sz w:val="24"/>
          <w:szCs w:val="24"/>
        </w:rPr>
        <w:t>CXT Inc</w:t>
      </w:r>
      <w:r>
        <w:rPr>
          <w:spacing w:val="1"/>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amount</w:t>
      </w:r>
      <w:r>
        <w:rPr>
          <w:spacing w:val="1"/>
          <w:sz w:val="24"/>
          <w:szCs w:val="24"/>
        </w:rPr>
        <w:t xml:space="preserve"> </w:t>
      </w:r>
      <w:r w:rsidR="005375B9">
        <w:rPr>
          <w:sz w:val="24"/>
          <w:szCs w:val="24"/>
        </w:rPr>
        <w:t>of</w:t>
      </w:r>
      <w:r w:rsidR="00AE006E">
        <w:rPr>
          <w:sz w:val="24"/>
          <w:szCs w:val="24"/>
        </w:rPr>
        <w:t xml:space="preserve"> One Hundred Twenty</w:t>
      </w:r>
      <w:r w:rsidR="005375B9">
        <w:rPr>
          <w:sz w:val="24"/>
          <w:szCs w:val="24"/>
        </w:rPr>
        <w:t>-Five</w:t>
      </w:r>
      <w:r>
        <w:rPr>
          <w:spacing w:val="1"/>
          <w:sz w:val="24"/>
          <w:szCs w:val="24"/>
        </w:rPr>
        <w:t xml:space="preserve"> </w:t>
      </w:r>
      <w:r>
        <w:rPr>
          <w:sz w:val="24"/>
          <w:szCs w:val="24"/>
        </w:rPr>
        <w:t>Thousand</w:t>
      </w:r>
      <w:r>
        <w:rPr>
          <w:spacing w:val="1"/>
          <w:sz w:val="24"/>
          <w:szCs w:val="24"/>
        </w:rPr>
        <w:t xml:space="preserve"> </w:t>
      </w:r>
      <w:r w:rsidR="005375B9">
        <w:rPr>
          <w:sz w:val="24"/>
          <w:szCs w:val="24"/>
        </w:rPr>
        <w:t>Dollars and No Cents ($125,000</w:t>
      </w:r>
      <w:r>
        <w:rPr>
          <w:sz w:val="24"/>
          <w:szCs w:val="24"/>
        </w:rPr>
        <w:t>.00) to</w:t>
      </w:r>
      <w:r w:rsidR="00AE006E">
        <w:rPr>
          <w:sz w:val="24"/>
          <w:szCs w:val="24"/>
        </w:rPr>
        <w:t xml:space="preserve"> purchase restrooms for College Park</w:t>
      </w:r>
      <w:r>
        <w:rPr>
          <w:sz w:val="24"/>
          <w:szCs w:val="24"/>
        </w:rPr>
        <w:t>.</w:t>
      </w:r>
    </w:p>
    <w:p w14:paraId="6CCDA9E6" w14:textId="77777777" w:rsidR="009A14F1" w:rsidRDefault="009A14F1">
      <w:pPr>
        <w:spacing w:before="16" w:line="260" w:lineRule="exact"/>
        <w:rPr>
          <w:sz w:val="26"/>
          <w:szCs w:val="26"/>
        </w:rPr>
      </w:pPr>
    </w:p>
    <w:p w14:paraId="28FBD351" w14:textId="77777777" w:rsidR="009A14F1" w:rsidRDefault="002D56CC">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2.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5FE6A084" w14:textId="77777777" w:rsidR="009A14F1" w:rsidRDefault="009A14F1">
      <w:pPr>
        <w:spacing w:before="16" w:line="260" w:lineRule="exact"/>
        <w:rPr>
          <w:sz w:val="26"/>
          <w:szCs w:val="26"/>
        </w:rPr>
      </w:pPr>
    </w:p>
    <w:p w14:paraId="2DA8DCD8" w14:textId="77777777" w:rsidR="009A14F1" w:rsidRDefault="002D56CC">
      <w:pPr>
        <w:ind w:left="120" w:right="59" w:firstLine="720"/>
        <w:jc w:val="both"/>
        <w:rPr>
          <w:sz w:val="24"/>
          <w:szCs w:val="24"/>
        </w:rPr>
      </w:pPr>
      <w:r>
        <w:rPr>
          <w:b/>
          <w:sz w:val="24"/>
          <w:szCs w:val="24"/>
        </w:rPr>
        <w:t xml:space="preserve">SECTION 3. </w:t>
      </w:r>
      <w:r>
        <w:rPr>
          <w:b/>
          <w:spacing w:val="3"/>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 give the City proper time for implementation,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422D0BBB" w14:textId="77777777" w:rsidR="009A14F1" w:rsidRDefault="009A14F1">
      <w:pPr>
        <w:spacing w:before="2" w:line="140" w:lineRule="exact"/>
        <w:rPr>
          <w:sz w:val="15"/>
          <w:szCs w:val="15"/>
        </w:rPr>
      </w:pPr>
    </w:p>
    <w:p w14:paraId="5527E6CA" w14:textId="77777777" w:rsidR="009A14F1" w:rsidRDefault="009A14F1">
      <w:pPr>
        <w:spacing w:line="200" w:lineRule="exact"/>
      </w:pPr>
    </w:p>
    <w:p w14:paraId="76CDB5C3" w14:textId="77777777" w:rsidR="009A14F1" w:rsidRDefault="009A14F1">
      <w:pPr>
        <w:spacing w:line="200" w:lineRule="exact"/>
      </w:pPr>
    </w:p>
    <w:p w14:paraId="4CC2E6A3" w14:textId="6088F376" w:rsidR="009A14F1" w:rsidRPr="00AE006E" w:rsidRDefault="00AC3DF7">
      <w:pPr>
        <w:spacing w:line="260" w:lineRule="exact"/>
        <w:ind w:left="2880"/>
        <w:rPr>
          <w:sz w:val="24"/>
          <w:szCs w:val="24"/>
        </w:rPr>
      </w:pPr>
      <w:r>
        <w:pict w14:anchorId="419633E2">
          <v:group id="_x0000_s1030" style="position:absolute;left:0;text-align:left;margin-left:126pt;margin-top:54.95pt;width:174pt;height:0;z-index:-251659776;mso-position-horizontal-relative:page" coordorigin="2520,1099" coordsize="3480,0">
            <v:shape id="_x0000_s1031" style="position:absolute;left:2520;top:1099;width:3480;height:0" coordorigin="2520,1099" coordsize="3480,0" path="m2520,1099r3480,e" filled="f" strokeweight=".48pt">
              <v:path arrowok="t"/>
            </v:shape>
            <w10:wrap anchorx="page"/>
          </v:group>
        </w:pict>
      </w:r>
      <w:r>
        <w:pict w14:anchorId="3A513114">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2D56CC">
        <w:rPr>
          <w:position w:val="-1"/>
          <w:sz w:val="24"/>
          <w:szCs w:val="24"/>
        </w:rPr>
        <w:t xml:space="preserve">Passed </w:t>
      </w:r>
      <w:r w:rsidR="00AE006E">
        <w:rPr>
          <w:position w:val="-1"/>
          <w:sz w:val="24"/>
          <w:szCs w:val="24"/>
          <w:u w:val="single" w:color="000000"/>
        </w:rPr>
        <w:tab/>
      </w:r>
      <w:r>
        <w:rPr>
          <w:position w:val="-1"/>
          <w:sz w:val="24"/>
          <w:szCs w:val="24"/>
          <w:u w:val="single"/>
        </w:rPr>
        <w:t>November 12, 2024</w:t>
      </w:r>
    </w:p>
    <w:p w14:paraId="6C16CB29" w14:textId="77777777" w:rsidR="009A14F1" w:rsidRDefault="009A14F1">
      <w:pPr>
        <w:spacing w:line="200" w:lineRule="exact"/>
      </w:pPr>
    </w:p>
    <w:p w14:paraId="417CDCD4" w14:textId="77777777" w:rsidR="009A14F1" w:rsidRDefault="009A14F1">
      <w:pPr>
        <w:spacing w:line="200" w:lineRule="exact"/>
      </w:pPr>
    </w:p>
    <w:p w14:paraId="6E309172" w14:textId="77777777" w:rsidR="009A14F1" w:rsidRDefault="009A14F1">
      <w:pPr>
        <w:spacing w:line="200" w:lineRule="exact"/>
      </w:pPr>
    </w:p>
    <w:p w14:paraId="5848B9D9" w14:textId="77777777" w:rsidR="009A14F1" w:rsidRDefault="009A14F1">
      <w:pPr>
        <w:spacing w:before="4" w:line="200" w:lineRule="exact"/>
      </w:pPr>
    </w:p>
    <w:p w14:paraId="790EA859" w14:textId="77777777" w:rsidR="009A14F1" w:rsidRDefault="002D56CC">
      <w:pPr>
        <w:spacing w:before="29"/>
        <w:ind w:left="90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425D5B76" w14:textId="77777777" w:rsidR="009A14F1" w:rsidRDefault="009A14F1">
      <w:pPr>
        <w:spacing w:before="2" w:line="140" w:lineRule="exact"/>
        <w:rPr>
          <w:sz w:val="15"/>
          <w:szCs w:val="15"/>
        </w:rPr>
      </w:pPr>
    </w:p>
    <w:p w14:paraId="128AA4E6" w14:textId="77777777" w:rsidR="009A14F1" w:rsidRDefault="009A14F1">
      <w:pPr>
        <w:spacing w:line="200" w:lineRule="exact"/>
      </w:pPr>
    </w:p>
    <w:p w14:paraId="6BE4B5A9" w14:textId="77777777" w:rsidR="009A14F1" w:rsidRDefault="009A14F1">
      <w:pPr>
        <w:spacing w:line="200" w:lineRule="exact"/>
      </w:pPr>
    </w:p>
    <w:p w14:paraId="401A17BF" w14:textId="77777777" w:rsidR="00256BD5" w:rsidRDefault="00256BD5">
      <w:pPr>
        <w:spacing w:line="200" w:lineRule="exact"/>
      </w:pPr>
    </w:p>
    <w:p w14:paraId="440DBDE6" w14:textId="77777777" w:rsidR="009A14F1" w:rsidRDefault="00AC3DF7">
      <w:pPr>
        <w:spacing w:line="260" w:lineRule="exact"/>
        <w:ind w:left="2640"/>
        <w:rPr>
          <w:sz w:val="24"/>
          <w:szCs w:val="24"/>
        </w:rPr>
      </w:pPr>
      <w:r>
        <w:pict w14:anchorId="57D4AD26">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2D56CC">
        <w:rPr>
          <w:position w:val="-1"/>
          <w:sz w:val="24"/>
          <w:szCs w:val="24"/>
        </w:rPr>
        <w:t xml:space="preserve">Approved </w:t>
      </w:r>
      <w:r w:rsidR="002D56CC">
        <w:rPr>
          <w:position w:val="-1"/>
          <w:sz w:val="24"/>
          <w:szCs w:val="24"/>
          <w:u w:val="single" w:color="000000"/>
        </w:rPr>
        <w:t xml:space="preserve">                                                            </w:t>
      </w:r>
      <w:r w:rsidR="002D56CC">
        <w:rPr>
          <w:position w:val="-1"/>
          <w:sz w:val="24"/>
          <w:szCs w:val="24"/>
        </w:rPr>
        <w:t xml:space="preserve"> 2024</w:t>
      </w:r>
    </w:p>
    <w:p w14:paraId="5E3AED48" w14:textId="77777777" w:rsidR="009A14F1" w:rsidRDefault="009A14F1">
      <w:pPr>
        <w:spacing w:line="200" w:lineRule="exact"/>
      </w:pPr>
    </w:p>
    <w:p w14:paraId="15ADBD00" w14:textId="77777777" w:rsidR="009A14F1" w:rsidRDefault="009A14F1">
      <w:pPr>
        <w:spacing w:line="200" w:lineRule="exact"/>
      </w:pPr>
    </w:p>
    <w:p w14:paraId="4538544F" w14:textId="77777777" w:rsidR="009A14F1" w:rsidRDefault="009A14F1">
      <w:pPr>
        <w:spacing w:line="200" w:lineRule="exact"/>
      </w:pPr>
    </w:p>
    <w:p w14:paraId="1D073417" w14:textId="77777777" w:rsidR="009A14F1" w:rsidRDefault="009A14F1">
      <w:pPr>
        <w:spacing w:before="4" w:line="200" w:lineRule="exact"/>
      </w:pPr>
    </w:p>
    <w:p w14:paraId="38662495" w14:textId="77777777" w:rsidR="009A14F1" w:rsidRDefault="002D56CC">
      <w:pPr>
        <w:spacing w:before="29"/>
        <w:ind w:left="4762" w:right="3382"/>
        <w:jc w:val="center"/>
        <w:rPr>
          <w:sz w:val="24"/>
          <w:szCs w:val="24"/>
        </w:rPr>
      </w:pPr>
      <w:r>
        <w:rPr>
          <w:sz w:val="24"/>
          <w:szCs w:val="24"/>
        </w:rPr>
        <w:t>Mayor</w:t>
      </w:r>
    </w:p>
    <w:sectPr w:rsidR="009A14F1">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7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2135" w14:textId="77777777" w:rsidR="002D56CC" w:rsidRDefault="002D56CC" w:rsidP="002D56CC">
      <w:r>
        <w:separator/>
      </w:r>
    </w:p>
  </w:endnote>
  <w:endnote w:type="continuationSeparator" w:id="0">
    <w:p w14:paraId="1DE5A165" w14:textId="77777777" w:rsidR="002D56CC" w:rsidRDefault="002D56CC" w:rsidP="002D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A44C" w14:textId="77777777" w:rsidR="002D56CC" w:rsidRDefault="002D5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A140" w14:textId="77777777" w:rsidR="002D56CC" w:rsidRDefault="002D56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E88A" w14:textId="77777777" w:rsidR="002D56CC" w:rsidRDefault="002D5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35F54" w14:textId="77777777" w:rsidR="002D56CC" w:rsidRDefault="002D56CC" w:rsidP="002D56CC">
      <w:r>
        <w:separator/>
      </w:r>
    </w:p>
  </w:footnote>
  <w:footnote w:type="continuationSeparator" w:id="0">
    <w:p w14:paraId="11600531" w14:textId="77777777" w:rsidR="002D56CC" w:rsidRDefault="002D56CC" w:rsidP="002D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8C8C" w14:textId="77777777" w:rsidR="002D56CC" w:rsidRDefault="002D5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8214" w14:textId="66A883BE" w:rsidR="002D56CC" w:rsidRDefault="002D5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2E04" w14:textId="77777777" w:rsidR="002D56CC" w:rsidRDefault="002D5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2559A"/>
    <w:multiLevelType w:val="multilevel"/>
    <w:tmpl w:val="64F804F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F1"/>
    <w:rsid w:val="00256BD5"/>
    <w:rsid w:val="0027359E"/>
    <w:rsid w:val="00282208"/>
    <w:rsid w:val="002D56CC"/>
    <w:rsid w:val="00454346"/>
    <w:rsid w:val="005375B9"/>
    <w:rsid w:val="006E707C"/>
    <w:rsid w:val="00880516"/>
    <w:rsid w:val="009A14F1"/>
    <w:rsid w:val="00AC3DF7"/>
    <w:rsid w:val="00AE006E"/>
    <w:rsid w:val="00B14E7A"/>
    <w:rsid w:val="00C7625B"/>
    <w:rsid w:val="00D5212A"/>
    <w:rsid w:val="00D5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4BCE7"/>
  <w15:docId w15:val="{2DFBDB8B-F982-4813-8951-4F90E803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D56CC"/>
    <w:pPr>
      <w:tabs>
        <w:tab w:val="center" w:pos="4680"/>
        <w:tab w:val="right" w:pos="9360"/>
      </w:tabs>
    </w:pPr>
  </w:style>
  <w:style w:type="character" w:customStyle="1" w:styleId="HeaderChar">
    <w:name w:val="Header Char"/>
    <w:basedOn w:val="DefaultParagraphFont"/>
    <w:link w:val="Header"/>
    <w:uiPriority w:val="99"/>
    <w:rsid w:val="002D56CC"/>
  </w:style>
  <w:style w:type="paragraph" w:styleId="Footer">
    <w:name w:val="footer"/>
    <w:basedOn w:val="Normal"/>
    <w:link w:val="FooterChar"/>
    <w:uiPriority w:val="99"/>
    <w:unhideWhenUsed/>
    <w:rsid w:val="002D56CC"/>
    <w:pPr>
      <w:tabs>
        <w:tab w:val="center" w:pos="4680"/>
        <w:tab w:val="right" w:pos="9360"/>
      </w:tabs>
    </w:pPr>
  </w:style>
  <w:style w:type="character" w:customStyle="1" w:styleId="FooterChar">
    <w:name w:val="Footer Char"/>
    <w:basedOn w:val="DefaultParagraphFont"/>
    <w:link w:val="Footer"/>
    <w:uiPriority w:val="99"/>
    <w:rsid w:val="002D56CC"/>
  </w:style>
  <w:style w:type="paragraph" w:styleId="BalloonText">
    <w:name w:val="Balloon Text"/>
    <w:basedOn w:val="Normal"/>
    <w:link w:val="BalloonTextChar"/>
    <w:uiPriority w:val="99"/>
    <w:semiHidden/>
    <w:unhideWhenUsed/>
    <w:rsid w:val="002D5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3</cp:revision>
  <cp:lastPrinted>2024-10-28T20:09:00Z</cp:lastPrinted>
  <dcterms:created xsi:type="dcterms:W3CDTF">2024-10-28T20:09:00Z</dcterms:created>
  <dcterms:modified xsi:type="dcterms:W3CDTF">2024-11-13T00:40:00Z</dcterms:modified>
</cp:coreProperties>
</file>