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4A3A" w14:textId="4FA1E785" w:rsidR="00017C5B" w:rsidRDefault="00252E3A">
      <w:pPr>
        <w:ind w:left="120"/>
        <w:rPr>
          <w:sz w:val="24"/>
          <w:szCs w:val="24"/>
        </w:rPr>
      </w:pPr>
      <w:r>
        <w:rPr>
          <w:sz w:val="24"/>
          <w:szCs w:val="24"/>
        </w:rPr>
        <w:t>11/12/2024</w:t>
      </w:r>
      <w:r w:rsidR="009904B4">
        <w:rPr>
          <w:sz w:val="24"/>
          <w:szCs w:val="24"/>
        </w:rPr>
        <w:t xml:space="preserve">                                                                Presented by: </w:t>
      </w:r>
      <w:r w:rsidR="009904B4">
        <w:rPr>
          <w:spacing w:val="20"/>
          <w:sz w:val="24"/>
          <w:szCs w:val="24"/>
        </w:rPr>
        <w:t xml:space="preserve"> </w:t>
      </w:r>
      <w:r w:rsidR="002071DD">
        <w:rPr>
          <w:spacing w:val="20"/>
          <w:sz w:val="24"/>
          <w:szCs w:val="24"/>
        </w:rPr>
        <w:t>Mrs. Thompson</w:t>
      </w:r>
    </w:p>
    <w:p w14:paraId="7FDA5800" w14:textId="77777777" w:rsidR="00017C5B" w:rsidRDefault="00017C5B">
      <w:pPr>
        <w:spacing w:before="2" w:line="140" w:lineRule="exact"/>
        <w:rPr>
          <w:sz w:val="15"/>
          <w:szCs w:val="15"/>
        </w:rPr>
      </w:pPr>
    </w:p>
    <w:p w14:paraId="766EFC65" w14:textId="77777777" w:rsidR="00017C5B" w:rsidRDefault="00017C5B">
      <w:pPr>
        <w:spacing w:line="200" w:lineRule="exact"/>
      </w:pPr>
    </w:p>
    <w:p w14:paraId="1AD5AD66" w14:textId="77777777" w:rsidR="00017C5B" w:rsidRDefault="00017C5B">
      <w:pPr>
        <w:spacing w:line="200" w:lineRule="exact"/>
      </w:pPr>
    </w:p>
    <w:p w14:paraId="1269DB87" w14:textId="69AE7239" w:rsidR="00017C5B" w:rsidRPr="00D650F6" w:rsidRDefault="00252E3A" w:rsidP="00D650F6">
      <w:pPr>
        <w:jc w:val="center"/>
        <w:rPr>
          <w:b/>
          <w:bCs/>
          <w:sz w:val="24"/>
          <w:szCs w:val="24"/>
        </w:rPr>
      </w:pPr>
      <w:r w:rsidRPr="00D650F6">
        <w:rPr>
          <w:b/>
          <w:bCs/>
          <w:sz w:val="24"/>
          <w:szCs w:val="24"/>
        </w:rPr>
        <w:t xml:space="preserve">ORDINANCE NO. </w:t>
      </w:r>
      <w:r w:rsidR="00D650F6" w:rsidRPr="00D650F6">
        <w:rPr>
          <w:b/>
          <w:bCs/>
          <w:sz w:val="24"/>
          <w:szCs w:val="24"/>
        </w:rPr>
        <w:t xml:space="preserve">111 </w:t>
      </w:r>
      <w:r w:rsidR="009904B4" w:rsidRPr="00D650F6">
        <w:rPr>
          <w:b/>
          <w:bCs/>
          <w:sz w:val="24"/>
          <w:szCs w:val="24"/>
        </w:rPr>
        <w:t>-</w:t>
      </w:r>
      <w:r w:rsidRPr="00D650F6">
        <w:rPr>
          <w:b/>
          <w:bCs/>
          <w:sz w:val="24"/>
          <w:szCs w:val="24"/>
        </w:rPr>
        <w:t xml:space="preserve"> 2024</w:t>
      </w:r>
    </w:p>
    <w:p w14:paraId="021789BC" w14:textId="77777777" w:rsidR="00017C5B" w:rsidRDefault="00017C5B">
      <w:pPr>
        <w:spacing w:before="16" w:line="260" w:lineRule="exact"/>
        <w:rPr>
          <w:sz w:val="26"/>
          <w:szCs w:val="26"/>
        </w:rPr>
      </w:pPr>
    </w:p>
    <w:p w14:paraId="5C0BB3E8" w14:textId="77777777" w:rsidR="00017C5B" w:rsidRDefault="00252E3A">
      <w:pPr>
        <w:ind w:left="2066" w:right="2066"/>
        <w:jc w:val="center"/>
        <w:rPr>
          <w:b/>
          <w:sz w:val="24"/>
          <w:szCs w:val="24"/>
        </w:rPr>
      </w:pPr>
      <w:r>
        <w:rPr>
          <w:b/>
          <w:sz w:val="24"/>
          <w:szCs w:val="24"/>
        </w:rPr>
        <w:t xml:space="preserve">TITLE:  </w:t>
      </w:r>
      <w:r w:rsidR="009904B4">
        <w:rPr>
          <w:b/>
          <w:sz w:val="24"/>
          <w:szCs w:val="24"/>
        </w:rPr>
        <w:t xml:space="preserve">GRANT REQUEST </w:t>
      </w:r>
    </w:p>
    <w:p w14:paraId="4801B77B" w14:textId="77777777" w:rsidR="00F304A9" w:rsidRDefault="00F304A9">
      <w:pPr>
        <w:ind w:left="2066" w:right="2066"/>
        <w:jc w:val="center"/>
        <w:rPr>
          <w:sz w:val="24"/>
          <w:szCs w:val="24"/>
        </w:rPr>
      </w:pPr>
      <w:r>
        <w:rPr>
          <w:b/>
          <w:sz w:val="24"/>
          <w:szCs w:val="24"/>
        </w:rPr>
        <w:t>AMERICA 250-OHIO GRANTS PROGRAM</w:t>
      </w:r>
    </w:p>
    <w:p w14:paraId="04E8BF41" w14:textId="77777777" w:rsidR="00017C5B" w:rsidRDefault="00017C5B">
      <w:pPr>
        <w:spacing w:before="16" w:line="260" w:lineRule="exact"/>
        <w:rPr>
          <w:sz w:val="26"/>
          <w:szCs w:val="26"/>
        </w:rPr>
      </w:pPr>
    </w:p>
    <w:p w14:paraId="6FFDE4B8" w14:textId="77777777" w:rsidR="00017C5B" w:rsidRDefault="009904B4">
      <w:pPr>
        <w:ind w:left="120" w:right="79" w:firstLine="720"/>
        <w:jc w:val="both"/>
        <w:rPr>
          <w:sz w:val="24"/>
          <w:szCs w:val="24"/>
        </w:rPr>
      </w:pPr>
      <w:r>
        <w:rPr>
          <w:b/>
          <w:sz w:val="24"/>
          <w:szCs w:val="24"/>
        </w:rPr>
        <w:t xml:space="preserve">AN ORDINANCE APPROVING THE SUBMISSION OF A GRANT REQUEST BY THE </w:t>
      </w:r>
      <w:r w:rsidR="00F304A9">
        <w:rPr>
          <w:b/>
          <w:sz w:val="24"/>
          <w:szCs w:val="24"/>
        </w:rPr>
        <w:t xml:space="preserve">MAYOR OF THE CITY OF BARBERTON </w:t>
      </w:r>
      <w:r>
        <w:rPr>
          <w:b/>
          <w:sz w:val="24"/>
          <w:szCs w:val="24"/>
        </w:rPr>
        <w:t>TO THE</w:t>
      </w:r>
      <w:r w:rsidR="00F304A9">
        <w:rPr>
          <w:b/>
          <w:sz w:val="24"/>
          <w:szCs w:val="24"/>
        </w:rPr>
        <w:t xml:space="preserve"> AMERICA 250-OHIO GRANTS PROGRAM</w:t>
      </w:r>
      <w:r>
        <w:rPr>
          <w:b/>
          <w:sz w:val="24"/>
          <w:szCs w:val="24"/>
        </w:rPr>
        <w:t>,</w:t>
      </w:r>
      <w:r>
        <w:rPr>
          <w:b/>
          <w:spacing w:val="41"/>
          <w:sz w:val="24"/>
          <w:szCs w:val="24"/>
        </w:rPr>
        <w:t xml:space="preserve"> </w:t>
      </w:r>
      <w:r w:rsidR="00F304A9">
        <w:rPr>
          <w:b/>
          <w:sz w:val="24"/>
          <w:szCs w:val="24"/>
        </w:rPr>
        <w:t>TO BE USED FOR ACTIVITIES BEING PLANNED IN BARBERTON CELEBRATING THE 250</w:t>
      </w:r>
      <w:r w:rsidR="00F304A9" w:rsidRPr="00F304A9">
        <w:rPr>
          <w:b/>
          <w:sz w:val="24"/>
          <w:szCs w:val="24"/>
          <w:vertAlign w:val="superscript"/>
        </w:rPr>
        <w:t>TH</w:t>
      </w:r>
      <w:r w:rsidR="00F304A9">
        <w:rPr>
          <w:b/>
          <w:sz w:val="24"/>
          <w:szCs w:val="24"/>
        </w:rPr>
        <w:t xml:space="preserve"> ANNIVERSARY </w:t>
      </w:r>
      <w:r w:rsidR="00AA527A">
        <w:rPr>
          <w:b/>
          <w:sz w:val="24"/>
          <w:szCs w:val="24"/>
        </w:rPr>
        <w:t>OF THE UNITED STATES</w:t>
      </w:r>
      <w:r>
        <w:rPr>
          <w:b/>
          <w:sz w:val="24"/>
          <w:szCs w:val="24"/>
        </w:rPr>
        <w:t>.</w:t>
      </w:r>
    </w:p>
    <w:p w14:paraId="7A3C6B50" w14:textId="77777777" w:rsidR="00017C5B" w:rsidRDefault="00017C5B">
      <w:pPr>
        <w:spacing w:before="16" w:line="260" w:lineRule="exact"/>
        <w:rPr>
          <w:sz w:val="26"/>
          <w:szCs w:val="26"/>
        </w:rPr>
      </w:pPr>
    </w:p>
    <w:p w14:paraId="7AEDE1A8" w14:textId="77777777" w:rsidR="00017C5B" w:rsidRDefault="009904B4">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12F6E524" w14:textId="77777777" w:rsidR="00017C5B" w:rsidRDefault="009904B4">
      <w:pPr>
        <w:ind w:left="120"/>
        <w:rPr>
          <w:sz w:val="24"/>
          <w:szCs w:val="24"/>
        </w:rPr>
      </w:pPr>
      <w:r>
        <w:rPr>
          <w:sz w:val="24"/>
          <w:szCs w:val="24"/>
        </w:rPr>
        <w:t>Barberton, State of</w:t>
      </w:r>
      <w:r>
        <w:rPr>
          <w:spacing w:val="-2"/>
          <w:sz w:val="24"/>
          <w:szCs w:val="24"/>
        </w:rPr>
        <w:t xml:space="preserve"> </w:t>
      </w:r>
      <w:r>
        <w:rPr>
          <w:sz w:val="24"/>
          <w:szCs w:val="24"/>
        </w:rPr>
        <w:t>Ohio:</w:t>
      </w:r>
    </w:p>
    <w:p w14:paraId="24C15A57" w14:textId="77777777" w:rsidR="00017C5B" w:rsidRDefault="00017C5B">
      <w:pPr>
        <w:spacing w:before="16" w:line="260" w:lineRule="exact"/>
        <w:rPr>
          <w:sz w:val="26"/>
          <w:szCs w:val="26"/>
        </w:rPr>
      </w:pPr>
    </w:p>
    <w:p w14:paraId="28B3814A" w14:textId="77777777" w:rsidR="00017C5B" w:rsidRDefault="009904B4" w:rsidP="006E753D">
      <w:pPr>
        <w:ind w:left="120" w:right="79" w:firstLine="720"/>
        <w:jc w:val="both"/>
        <w:rPr>
          <w:sz w:val="24"/>
          <w:szCs w:val="24"/>
        </w:rPr>
      </w:pPr>
      <w:r>
        <w:rPr>
          <w:b/>
          <w:sz w:val="24"/>
          <w:szCs w:val="24"/>
        </w:rPr>
        <w:t xml:space="preserve">SECTION </w:t>
      </w:r>
      <w:r>
        <w:rPr>
          <w:b/>
          <w:spacing w:val="20"/>
          <w:sz w:val="24"/>
          <w:szCs w:val="24"/>
        </w:rPr>
        <w:t xml:space="preserve"> </w:t>
      </w:r>
      <w:r>
        <w:rPr>
          <w:b/>
          <w:sz w:val="24"/>
          <w:szCs w:val="24"/>
        </w:rPr>
        <w:t xml:space="preserve">1.     </w:t>
      </w:r>
      <w:r>
        <w:rPr>
          <w:sz w:val="24"/>
          <w:szCs w:val="24"/>
        </w:rPr>
        <w:t xml:space="preserve">That </w:t>
      </w:r>
      <w:r>
        <w:rPr>
          <w:spacing w:val="20"/>
          <w:sz w:val="24"/>
          <w:szCs w:val="24"/>
        </w:rPr>
        <w:t xml:space="preserve"> </w:t>
      </w:r>
      <w:r>
        <w:rPr>
          <w:sz w:val="24"/>
          <w:szCs w:val="24"/>
        </w:rPr>
        <w:t xml:space="preserve">Council </w:t>
      </w:r>
      <w:r>
        <w:rPr>
          <w:spacing w:val="20"/>
          <w:sz w:val="24"/>
          <w:szCs w:val="24"/>
        </w:rPr>
        <w:t xml:space="preserve"> </w:t>
      </w:r>
      <w:r>
        <w:rPr>
          <w:sz w:val="24"/>
          <w:szCs w:val="24"/>
        </w:rPr>
        <w:t xml:space="preserve">hereby </w:t>
      </w:r>
      <w:r>
        <w:rPr>
          <w:spacing w:val="20"/>
          <w:sz w:val="24"/>
          <w:szCs w:val="24"/>
        </w:rPr>
        <w:t xml:space="preserve"> </w:t>
      </w:r>
      <w:r>
        <w:rPr>
          <w:sz w:val="24"/>
          <w:szCs w:val="24"/>
        </w:rPr>
        <w:t xml:space="preserve">approves </w:t>
      </w:r>
      <w:r>
        <w:rPr>
          <w:spacing w:val="20"/>
          <w:sz w:val="24"/>
          <w:szCs w:val="24"/>
        </w:rPr>
        <w:t xml:space="preserve"> </w:t>
      </w:r>
      <w:r>
        <w:rPr>
          <w:sz w:val="24"/>
          <w:szCs w:val="24"/>
        </w:rPr>
        <w:t xml:space="preserve">the </w:t>
      </w:r>
      <w:r>
        <w:rPr>
          <w:spacing w:val="20"/>
          <w:sz w:val="24"/>
          <w:szCs w:val="24"/>
        </w:rPr>
        <w:t xml:space="preserve"> </w:t>
      </w:r>
      <w:r>
        <w:rPr>
          <w:sz w:val="24"/>
          <w:szCs w:val="24"/>
        </w:rPr>
        <w:t xml:space="preserve">submission </w:t>
      </w:r>
      <w:r>
        <w:rPr>
          <w:spacing w:val="20"/>
          <w:sz w:val="24"/>
          <w:szCs w:val="24"/>
        </w:rPr>
        <w:t xml:space="preserve"> </w:t>
      </w:r>
      <w:r>
        <w:rPr>
          <w:sz w:val="24"/>
          <w:szCs w:val="24"/>
        </w:rPr>
        <w:t xml:space="preserve">of </w:t>
      </w:r>
      <w:r>
        <w:rPr>
          <w:spacing w:val="20"/>
          <w:sz w:val="24"/>
          <w:szCs w:val="24"/>
        </w:rPr>
        <w:t xml:space="preserve"> </w:t>
      </w:r>
      <w:r>
        <w:rPr>
          <w:sz w:val="24"/>
          <w:szCs w:val="24"/>
        </w:rPr>
        <w:t xml:space="preserve">a </w:t>
      </w:r>
      <w:r>
        <w:rPr>
          <w:spacing w:val="20"/>
          <w:sz w:val="24"/>
          <w:szCs w:val="24"/>
        </w:rPr>
        <w:t xml:space="preserve"> </w:t>
      </w:r>
      <w:r>
        <w:rPr>
          <w:sz w:val="24"/>
          <w:szCs w:val="24"/>
        </w:rPr>
        <w:t>gr</w:t>
      </w:r>
      <w:r w:rsidR="00AA527A">
        <w:rPr>
          <w:sz w:val="24"/>
          <w:szCs w:val="24"/>
        </w:rPr>
        <w:t>ant application by the Mayor of the City of Barberton</w:t>
      </w:r>
      <w:r>
        <w:rPr>
          <w:sz w:val="24"/>
          <w:szCs w:val="24"/>
        </w:rPr>
        <w:t xml:space="preserve"> to the</w:t>
      </w:r>
      <w:r w:rsidR="00AA527A">
        <w:rPr>
          <w:sz w:val="24"/>
          <w:szCs w:val="24"/>
        </w:rPr>
        <w:t xml:space="preserve"> America 250-Ohio Grants Program</w:t>
      </w:r>
      <w:r w:rsidR="006E753D">
        <w:rPr>
          <w:sz w:val="24"/>
          <w:szCs w:val="24"/>
        </w:rPr>
        <w:t>,</w:t>
      </w:r>
      <w:r>
        <w:rPr>
          <w:sz w:val="24"/>
          <w:szCs w:val="24"/>
        </w:rPr>
        <w:t xml:space="preserve"> to </w:t>
      </w:r>
      <w:r w:rsidR="006E753D">
        <w:rPr>
          <w:sz w:val="24"/>
          <w:szCs w:val="24"/>
        </w:rPr>
        <w:t>be used for activities being planned in Barberton celebrating the 250</w:t>
      </w:r>
      <w:r w:rsidR="006E753D" w:rsidRPr="006E753D">
        <w:rPr>
          <w:sz w:val="24"/>
          <w:szCs w:val="24"/>
          <w:vertAlign w:val="superscript"/>
        </w:rPr>
        <w:t>th</w:t>
      </w:r>
      <w:r w:rsidR="006E753D">
        <w:rPr>
          <w:sz w:val="24"/>
          <w:szCs w:val="24"/>
        </w:rPr>
        <w:t xml:space="preserve"> Anniversary of the United States. </w:t>
      </w:r>
    </w:p>
    <w:p w14:paraId="0973CAE1" w14:textId="77777777" w:rsidR="00017C5B" w:rsidRDefault="00017C5B">
      <w:pPr>
        <w:spacing w:before="16" w:line="260" w:lineRule="exact"/>
        <w:rPr>
          <w:sz w:val="26"/>
          <w:szCs w:val="26"/>
        </w:rPr>
      </w:pPr>
    </w:p>
    <w:p w14:paraId="3A3AC8CB" w14:textId="77777777" w:rsidR="00017C5B" w:rsidRDefault="009904B4">
      <w:pPr>
        <w:ind w:left="120" w:right="7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7C35F047" w14:textId="77777777" w:rsidR="00017C5B" w:rsidRDefault="00017C5B">
      <w:pPr>
        <w:spacing w:before="16" w:line="260" w:lineRule="exact"/>
        <w:rPr>
          <w:sz w:val="26"/>
          <w:szCs w:val="26"/>
        </w:rPr>
      </w:pPr>
    </w:p>
    <w:p w14:paraId="3C4FE082" w14:textId="77777777" w:rsidR="006E753D" w:rsidRDefault="009904B4" w:rsidP="006E753D">
      <w:pPr>
        <w:ind w:left="120" w:right="79" w:firstLine="720"/>
        <w:jc w:val="both"/>
        <w:rPr>
          <w:sz w:val="24"/>
          <w:szCs w:val="24"/>
        </w:rPr>
      </w:pPr>
      <w:r>
        <w:rPr>
          <w:b/>
          <w:sz w:val="24"/>
          <w:szCs w:val="24"/>
        </w:rPr>
        <w:t xml:space="preserve">SECTION 3. </w:t>
      </w:r>
      <w:r>
        <w:rPr>
          <w:b/>
          <w:spacing w:val="3"/>
          <w:sz w:val="24"/>
          <w:szCs w:val="24"/>
        </w:rPr>
        <w:t xml:space="preserve"> </w:t>
      </w:r>
      <w:r>
        <w:rPr>
          <w:sz w:val="24"/>
          <w:szCs w:val="24"/>
        </w:rPr>
        <w:t xml:space="preserve">That this </w:t>
      </w:r>
      <w:r w:rsidR="006E753D">
        <w:rPr>
          <w:sz w:val="24"/>
          <w:szCs w:val="24"/>
        </w:rPr>
        <w:t xml:space="preserve">ordinance </w:t>
      </w:r>
      <w:r>
        <w:rPr>
          <w:sz w:val="24"/>
          <w:szCs w:val="24"/>
        </w:rPr>
        <w:t>shall be in full forc</w:t>
      </w:r>
      <w:r w:rsidR="004F4AA6">
        <w:rPr>
          <w:sz w:val="24"/>
          <w:szCs w:val="24"/>
        </w:rPr>
        <w:t xml:space="preserve">e and effect from and </w:t>
      </w:r>
      <w:r>
        <w:rPr>
          <w:sz w:val="24"/>
          <w:szCs w:val="24"/>
        </w:rPr>
        <w:t>after the earliest period allowed by</w:t>
      </w:r>
      <w:r>
        <w:rPr>
          <w:spacing w:val="-2"/>
          <w:sz w:val="24"/>
          <w:szCs w:val="24"/>
        </w:rPr>
        <w:t xml:space="preserve"> </w:t>
      </w:r>
      <w:r>
        <w:rPr>
          <w:sz w:val="24"/>
          <w:szCs w:val="24"/>
        </w:rPr>
        <w:t>law.</w:t>
      </w:r>
    </w:p>
    <w:p w14:paraId="5F64B9DC" w14:textId="77777777" w:rsidR="006E753D" w:rsidRDefault="006E753D" w:rsidP="006E753D">
      <w:pPr>
        <w:ind w:left="120" w:right="79" w:firstLine="720"/>
        <w:jc w:val="both"/>
        <w:rPr>
          <w:sz w:val="24"/>
          <w:szCs w:val="24"/>
        </w:rPr>
      </w:pPr>
    </w:p>
    <w:p w14:paraId="363B1692" w14:textId="77777777" w:rsidR="006E753D" w:rsidRDefault="006E753D" w:rsidP="006E753D">
      <w:pPr>
        <w:ind w:left="120" w:right="79" w:firstLine="720"/>
        <w:jc w:val="both"/>
      </w:pPr>
    </w:p>
    <w:p w14:paraId="13DDBD3A" w14:textId="77777777" w:rsidR="006E753D" w:rsidRDefault="006E753D" w:rsidP="006E753D">
      <w:pPr>
        <w:ind w:left="120" w:right="79" w:firstLine="720"/>
        <w:jc w:val="both"/>
      </w:pPr>
    </w:p>
    <w:p w14:paraId="3CB119E9" w14:textId="3E963D37" w:rsidR="00017C5B" w:rsidRDefault="00E24DBA" w:rsidP="006E753D">
      <w:pPr>
        <w:ind w:left="120" w:right="79" w:firstLine="720"/>
        <w:jc w:val="both"/>
        <w:rPr>
          <w:sz w:val="24"/>
          <w:szCs w:val="24"/>
        </w:rPr>
      </w:pPr>
      <w:r>
        <w:pict w14:anchorId="0FE0F05A">
          <v:group id="_x0000_s1030" style="position:absolute;left:0;text-align:left;margin-left:126pt;margin-top:54.95pt;width:174pt;height:0;z-index:-251659776;mso-position-horizontal-relative:page" coordorigin="2520,1099" coordsize="3480,0">
            <v:shape id="_x0000_s1031" style="position:absolute;left:2520;top:1099;width:3480;height:0" coordorigin="2520,1099" coordsize="3480,0" path="m2520,1099r3480,e" filled="f" strokeweight=".48pt">
              <v:path arrowok="t"/>
            </v:shape>
            <w10:wrap anchorx="page"/>
          </v:group>
        </w:pict>
      </w:r>
      <w:r>
        <w:pict w14:anchorId="437168CA">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6E753D">
        <w:tab/>
      </w:r>
      <w:r w:rsidR="006E753D">
        <w:tab/>
        <w:t xml:space="preserve">    </w:t>
      </w:r>
      <w:r w:rsidR="009904B4">
        <w:rPr>
          <w:position w:val="-1"/>
          <w:sz w:val="24"/>
          <w:szCs w:val="24"/>
        </w:rPr>
        <w:t xml:space="preserve">Passed </w:t>
      </w:r>
      <w:r>
        <w:rPr>
          <w:position w:val="-1"/>
          <w:sz w:val="24"/>
          <w:szCs w:val="24"/>
          <w:u w:val="single"/>
        </w:rPr>
        <w:t xml:space="preserve">   November 25, 2024</w:t>
      </w:r>
      <w:r w:rsidR="006E753D">
        <w:rPr>
          <w:position w:val="-1"/>
          <w:sz w:val="24"/>
          <w:szCs w:val="24"/>
          <w:u w:val="single"/>
        </w:rPr>
        <w:t xml:space="preserve"> </w:t>
      </w:r>
      <w:r w:rsidR="006E753D">
        <w:rPr>
          <w:position w:val="-1"/>
          <w:sz w:val="24"/>
          <w:szCs w:val="24"/>
          <w:u w:val="single" w:color="000000"/>
        </w:rPr>
        <w:t xml:space="preserve"> </w:t>
      </w:r>
    </w:p>
    <w:p w14:paraId="713BD031" w14:textId="77777777" w:rsidR="006E753D" w:rsidRDefault="006E753D">
      <w:pPr>
        <w:spacing w:line="200" w:lineRule="exact"/>
      </w:pPr>
    </w:p>
    <w:p w14:paraId="1EAECBC2" w14:textId="77777777" w:rsidR="00017C5B" w:rsidRDefault="00017C5B">
      <w:pPr>
        <w:spacing w:line="200" w:lineRule="exact"/>
      </w:pPr>
    </w:p>
    <w:p w14:paraId="32CB90F1" w14:textId="77777777" w:rsidR="006E753D" w:rsidRDefault="006E753D">
      <w:pPr>
        <w:spacing w:line="200" w:lineRule="exact"/>
      </w:pPr>
    </w:p>
    <w:p w14:paraId="4684419F" w14:textId="77777777" w:rsidR="00017C5B" w:rsidRDefault="00017C5B">
      <w:pPr>
        <w:spacing w:before="4" w:line="200" w:lineRule="exact"/>
      </w:pPr>
    </w:p>
    <w:p w14:paraId="5AD642F5" w14:textId="77777777" w:rsidR="00017C5B" w:rsidRDefault="009904B4">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68D394CE" w14:textId="77777777" w:rsidR="00017C5B" w:rsidRDefault="00017C5B">
      <w:pPr>
        <w:spacing w:before="2" w:line="140" w:lineRule="exact"/>
        <w:rPr>
          <w:sz w:val="15"/>
          <w:szCs w:val="15"/>
        </w:rPr>
      </w:pPr>
    </w:p>
    <w:p w14:paraId="1800A0F1" w14:textId="77777777" w:rsidR="00017C5B" w:rsidRDefault="00017C5B">
      <w:pPr>
        <w:spacing w:line="200" w:lineRule="exact"/>
      </w:pPr>
    </w:p>
    <w:p w14:paraId="6B2B0BEC" w14:textId="77777777" w:rsidR="00017C5B" w:rsidRDefault="00017C5B">
      <w:pPr>
        <w:spacing w:line="200" w:lineRule="exact"/>
      </w:pPr>
    </w:p>
    <w:p w14:paraId="6D755CC9" w14:textId="77777777" w:rsidR="006E753D" w:rsidRDefault="006E753D">
      <w:pPr>
        <w:spacing w:line="200" w:lineRule="exact"/>
      </w:pPr>
    </w:p>
    <w:p w14:paraId="4A757531" w14:textId="77777777" w:rsidR="00017C5B" w:rsidRDefault="00E24DBA">
      <w:pPr>
        <w:spacing w:line="260" w:lineRule="exact"/>
        <w:ind w:left="1980"/>
        <w:rPr>
          <w:sz w:val="24"/>
          <w:szCs w:val="24"/>
        </w:rPr>
      </w:pPr>
      <w:r>
        <w:pict w14:anchorId="70CDDAC8">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9904B4">
        <w:rPr>
          <w:position w:val="-1"/>
          <w:sz w:val="24"/>
          <w:szCs w:val="24"/>
        </w:rPr>
        <w:t xml:space="preserve">Approved </w:t>
      </w:r>
      <w:r w:rsidR="009904B4">
        <w:rPr>
          <w:position w:val="-1"/>
          <w:sz w:val="24"/>
          <w:szCs w:val="24"/>
          <w:u w:val="single" w:color="000000"/>
        </w:rPr>
        <w:t xml:space="preserve">                                                        </w:t>
      </w:r>
      <w:r w:rsidR="009904B4">
        <w:rPr>
          <w:position w:val="-1"/>
          <w:sz w:val="24"/>
          <w:szCs w:val="24"/>
        </w:rPr>
        <w:t xml:space="preserve"> </w:t>
      </w:r>
      <w:r w:rsidR="006E753D">
        <w:rPr>
          <w:position w:val="-1"/>
          <w:sz w:val="24"/>
          <w:szCs w:val="24"/>
        </w:rPr>
        <w:t>2024</w:t>
      </w:r>
    </w:p>
    <w:p w14:paraId="171DC17A" w14:textId="77777777" w:rsidR="00017C5B" w:rsidRDefault="00017C5B">
      <w:pPr>
        <w:spacing w:line="200" w:lineRule="exact"/>
      </w:pPr>
    </w:p>
    <w:p w14:paraId="6B9435A4" w14:textId="77777777" w:rsidR="00017C5B" w:rsidRDefault="00017C5B">
      <w:pPr>
        <w:spacing w:line="200" w:lineRule="exact"/>
      </w:pPr>
    </w:p>
    <w:p w14:paraId="2FDAC9FE" w14:textId="77777777" w:rsidR="00017C5B" w:rsidRDefault="00017C5B">
      <w:pPr>
        <w:spacing w:line="200" w:lineRule="exact"/>
      </w:pPr>
    </w:p>
    <w:p w14:paraId="7783E106" w14:textId="77777777" w:rsidR="00017C5B" w:rsidRDefault="00017C5B">
      <w:pPr>
        <w:spacing w:before="4" w:line="200" w:lineRule="exact"/>
      </w:pPr>
    </w:p>
    <w:p w14:paraId="195C9586" w14:textId="77777777" w:rsidR="00017C5B" w:rsidRDefault="009904B4">
      <w:pPr>
        <w:spacing w:before="29"/>
        <w:ind w:left="4762" w:right="3402"/>
        <w:jc w:val="center"/>
        <w:rPr>
          <w:sz w:val="24"/>
          <w:szCs w:val="24"/>
        </w:rPr>
      </w:pPr>
      <w:r>
        <w:rPr>
          <w:sz w:val="24"/>
          <w:szCs w:val="24"/>
        </w:rPr>
        <w:t>Mayor</w:t>
      </w:r>
    </w:p>
    <w:sectPr w:rsidR="00017C5B" w:rsidSect="00E03A60">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68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7E4E" w14:textId="77777777" w:rsidR="009904B4" w:rsidRDefault="009904B4" w:rsidP="009904B4">
      <w:r>
        <w:separator/>
      </w:r>
    </w:p>
  </w:endnote>
  <w:endnote w:type="continuationSeparator" w:id="0">
    <w:p w14:paraId="36849AD9" w14:textId="77777777" w:rsidR="009904B4" w:rsidRDefault="009904B4" w:rsidP="0099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A919" w14:textId="77777777" w:rsidR="009904B4" w:rsidRDefault="00990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8F8E" w14:textId="77777777" w:rsidR="009904B4" w:rsidRDefault="00990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701B" w14:textId="77777777" w:rsidR="009904B4" w:rsidRDefault="0099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1CD9" w14:textId="77777777" w:rsidR="009904B4" w:rsidRDefault="009904B4" w:rsidP="009904B4">
      <w:r>
        <w:separator/>
      </w:r>
    </w:p>
  </w:footnote>
  <w:footnote w:type="continuationSeparator" w:id="0">
    <w:p w14:paraId="0356460F" w14:textId="77777777" w:rsidR="009904B4" w:rsidRDefault="009904B4" w:rsidP="0099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7C97" w14:textId="77777777" w:rsidR="009904B4" w:rsidRDefault="00990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AEEB" w14:textId="4D24D242" w:rsidR="009904B4" w:rsidRDefault="00990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7CEA" w14:textId="77777777" w:rsidR="009904B4" w:rsidRDefault="00990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901"/>
    <w:multiLevelType w:val="multilevel"/>
    <w:tmpl w:val="767A8B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5B"/>
    <w:rsid w:val="00017C5B"/>
    <w:rsid w:val="002071DD"/>
    <w:rsid w:val="00252E3A"/>
    <w:rsid w:val="004F4AA6"/>
    <w:rsid w:val="006E753D"/>
    <w:rsid w:val="00987892"/>
    <w:rsid w:val="009904B4"/>
    <w:rsid w:val="00AA527A"/>
    <w:rsid w:val="00D650F6"/>
    <w:rsid w:val="00E03A60"/>
    <w:rsid w:val="00E24DBA"/>
    <w:rsid w:val="00F3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BAF8B0"/>
  <w15:docId w15:val="{035B319D-F3AA-435E-8304-EB07FC39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904B4"/>
    <w:pPr>
      <w:tabs>
        <w:tab w:val="center" w:pos="4680"/>
        <w:tab w:val="right" w:pos="9360"/>
      </w:tabs>
    </w:pPr>
  </w:style>
  <w:style w:type="character" w:customStyle="1" w:styleId="HeaderChar">
    <w:name w:val="Header Char"/>
    <w:basedOn w:val="DefaultParagraphFont"/>
    <w:link w:val="Header"/>
    <w:uiPriority w:val="99"/>
    <w:rsid w:val="009904B4"/>
  </w:style>
  <w:style w:type="paragraph" w:styleId="Footer">
    <w:name w:val="footer"/>
    <w:basedOn w:val="Normal"/>
    <w:link w:val="FooterChar"/>
    <w:uiPriority w:val="99"/>
    <w:unhideWhenUsed/>
    <w:rsid w:val="009904B4"/>
    <w:pPr>
      <w:tabs>
        <w:tab w:val="center" w:pos="4680"/>
        <w:tab w:val="right" w:pos="9360"/>
      </w:tabs>
    </w:pPr>
  </w:style>
  <w:style w:type="character" w:customStyle="1" w:styleId="FooterChar">
    <w:name w:val="Footer Char"/>
    <w:basedOn w:val="DefaultParagraphFont"/>
    <w:link w:val="Footer"/>
    <w:uiPriority w:val="99"/>
    <w:rsid w:val="009904B4"/>
  </w:style>
  <w:style w:type="paragraph" w:styleId="BalloonText">
    <w:name w:val="Balloon Text"/>
    <w:basedOn w:val="Normal"/>
    <w:link w:val="BalloonTextChar"/>
    <w:uiPriority w:val="99"/>
    <w:semiHidden/>
    <w:unhideWhenUsed/>
    <w:rsid w:val="00990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2024-11-12T20:43:00Z</cp:lastPrinted>
  <dcterms:created xsi:type="dcterms:W3CDTF">2024-11-12T17:07:00Z</dcterms:created>
  <dcterms:modified xsi:type="dcterms:W3CDTF">2024-11-25T16:10:00Z</dcterms:modified>
</cp:coreProperties>
</file>