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8566" w14:textId="77777777" w:rsidR="00BE3150" w:rsidRDefault="00BE3150" w:rsidP="00BE3150">
      <w:pPr>
        <w:spacing w:after="0"/>
        <w:jc w:val="center"/>
        <w:rPr>
          <w:rFonts w:ascii="Algerian" w:hAnsi="Algerian"/>
          <w:sz w:val="48"/>
          <w:szCs w:val="48"/>
        </w:rPr>
      </w:pPr>
    </w:p>
    <w:p w14:paraId="003219F6" w14:textId="6B455638" w:rsidR="00BE3150" w:rsidRPr="00BE3150" w:rsidRDefault="00BE3150" w:rsidP="00BE3150">
      <w:pPr>
        <w:spacing w:after="0"/>
        <w:jc w:val="center"/>
        <w:rPr>
          <w:rFonts w:ascii="Algerian" w:hAnsi="Algerian"/>
          <w:sz w:val="60"/>
          <w:szCs w:val="60"/>
        </w:rPr>
      </w:pPr>
      <w:r w:rsidRPr="00BE3150">
        <w:rPr>
          <w:rFonts w:ascii="Algerian" w:hAnsi="Algerian"/>
          <w:sz w:val="60"/>
          <w:szCs w:val="60"/>
        </w:rPr>
        <w:t>City of Barberton</w:t>
      </w:r>
    </w:p>
    <w:p w14:paraId="62F6FE35" w14:textId="7F7C65E1" w:rsidR="00BE3150" w:rsidRDefault="00BE3150" w:rsidP="00BE3150">
      <w:pPr>
        <w:spacing w:after="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F8AD5C4" wp14:editId="4C530D29">
            <wp:extent cx="3311770" cy="248276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44" cy="251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D777A" w14:textId="512DE7A7" w:rsidR="00BE3150" w:rsidRDefault="00BE3150" w:rsidP="00BE3150">
      <w:pPr>
        <w:jc w:val="center"/>
        <w:rPr>
          <w:sz w:val="40"/>
          <w:szCs w:val="40"/>
        </w:rPr>
      </w:pPr>
    </w:p>
    <w:p w14:paraId="691CD758" w14:textId="0E01D0B7" w:rsidR="00BE3150" w:rsidRPr="00BE3150" w:rsidRDefault="00BE3150" w:rsidP="00BE315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E3150">
        <w:rPr>
          <w:rFonts w:ascii="Arial" w:hAnsi="Arial" w:cs="Arial"/>
          <w:b/>
          <w:bCs/>
          <w:sz w:val="44"/>
          <w:szCs w:val="44"/>
        </w:rPr>
        <w:t>Request for Proposals</w:t>
      </w:r>
    </w:p>
    <w:p w14:paraId="76B0AB15" w14:textId="62D4FC31" w:rsidR="00BE3150" w:rsidRPr="00BE3150" w:rsidRDefault="00BE3150" w:rsidP="00BE315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</w:t>
      </w:r>
      <w:r w:rsidRPr="00BE3150">
        <w:rPr>
          <w:rFonts w:ascii="Arial" w:hAnsi="Arial" w:cs="Arial"/>
          <w:b/>
          <w:bCs/>
          <w:sz w:val="44"/>
          <w:szCs w:val="44"/>
        </w:rPr>
        <w:t>or</w:t>
      </w:r>
    </w:p>
    <w:p w14:paraId="5D4883FF" w14:textId="0DCB6F18" w:rsidR="00BE3150" w:rsidRPr="00BE3150" w:rsidRDefault="00BE3150" w:rsidP="00BE315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E3150">
        <w:rPr>
          <w:rFonts w:ascii="Arial" w:hAnsi="Arial" w:cs="Arial"/>
          <w:b/>
          <w:bCs/>
          <w:sz w:val="44"/>
          <w:szCs w:val="44"/>
        </w:rPr>
        <w:t>City</w:t>
      </w:r>
      <w:r w:rsidR="007E63DF">
        <w:rPr>
          <w:rFonts w:ascii="Arial" w:hAnsi="Arial" w:cs="Arial"/>
          <w:b/>
          <w:bCs/>
          <w:sz w:val="44"/>
          <w:szCs w:val="44"/>
        </w:rPr>
        <w:t>-</w:t>
      </w:r>
      <w:r w:rsidRPr="00BE3150">
        <w:rPr>
          <w:rFonts w:ascii="Arial" w:hAnsi="Arial" w:cs="Arial"/>
          <w:b/>
          <w:bCs/>
          <w:sz w:val="44"/>
          <w:szCs w:val="44"/>
        </w:rPr>
        <w:t>Wide Master Plan</w:t>
      </w:r>
    </w:p>
    <w:p w14:paraId="0F22AAAC" w14:textId="1FDBC1FD" w:rsidR="00BE3150" w:rsidRDefault="00BE3150" w:rsidP="00BE3150">
      <w:pPr>
        <w:jc w:val="center"/>
        <w:rPr>
          <w:sz w:val="40"/>
          <w:szCs w:val="40"/>
        </w:rPr>
      </w:pPr>
    </w:p>
    <w:p w14:paraId="4CADC6C0" w14:textId="41AE844C" w:rsidR="00BE3150" w:rsidRDefault="00BE3150" w:rsidP="00BE3150">
      <w:pPr>
        <w:jc w:val="center"/>
        <w:rPr>
          <w:sz w:val="40"/>
          <w:szCs w:val="40"/>
        </w:rPr>
      </w:pPr>
    </w:p>
    <w:p w14:paraId="7F3CAE21" w14:textId="77777777" w:rsidR="00BE3150" w:rsidRDefault="00BE3150" w:rsidP="00BE3150">
      <w:pPr>
        <w:jc w:val="center"/>
        <w:rPr>
          <w:sz w:val="40"/>
          <w:szCs w:val="40"/>
        </w:rPr>
      </w:pPr>
    </w:p>
    <w:p w14:paraId="09FEC759" w14:textId="3EC1322D" w:rsidR="00BE3150" w:rsidRPr="00BE3150" w:rsidRDefault="00BE3150" w:rsidP="00BE3150">
      <w:pPr>
        <w:spacing w:after="0"/>
        <w:rPr>
          <w:sz w:val="24"/>
          <w:szCs w:val="24"/>
        </w:rPr>
      </w:pPr>
      <w:r w:rsidRPr="00BE3150">
        <w:rPr>
          <w:sz w:val="24"/>
          <w:szCs w:val="24"/>
        </w:rPr>
        <w:t>City of Barberton Planning Department</w:t>
      </w:r>
    </w:p>
    <w:p w14:paraId="1B8A38C3" w14:textId="77777777" w:rsidR="00BE3150" w:rsidRPr="00BE3150" w:rsidRDefault="00BE3150" w:rsidP="00BE3150">
      <w:pPr>
        <w:spacing w:after="0"/>
        <w:rPr>
          <w:sz w:val="24"/>
          <w:szCs w:val="24"/>
        </w:rPr>
      </w:pPr>
      <w:r w:rsidRPr="00BE3150">
        <w:rPr>
          <w:sz w:val="24"/>
          <w:szCs w:val="24"/>
        </w:rPr>
        <w:t xml:space="preserve">576 W. Park Ave </w:t>
      </w:r>
    </w:p>
    <w:p w14:paraId="5372D4A1" w14:textId="164B4830" w:rsidR="00BE3150" w:rsidRPr="00BE3150" w:rsidRDefault="00BE3150" w:rsidP="00BE3150">
      <w:pPr>
        <w:spacing w:after="0"/>
        <w:rPr>
          <w:sz w:val="24"/>
          <w:szCs w:val="24"/>
        </w:rPr>
      </w:pPr>
      <w:r w:rsidRPr="00BE3150">
        <w:rPr>
          <w:sz w:val="24"/>
          <w:szCs w:val="24"/>
        </w:rPr>
        <w:t>Barberton, Ohio 44203</w:t>
      </w:r>
    </w:p>
    <w:p w14:paraId="611D28EF" w14:textId="2E820421" w:rsidR="00BE3150" w:rsidRPr="00BE3150" w:rsidRDefault="00BE3150" w:rsidP="00BE3150">
      <w:pPr>
        <w:spacing w:after="0"/>
        <w:rPr>
          <w:sz w:val="24"/>
          <w:szCs w:val="24"/>
        </w:rPr>
      </w:pPr>
      <w:r w:rsidRPr="00BE3150">
        <w:rPr>
          <w:sz w:val="24"/>
          <w:szCs w:val="24"/>
        </w:rPr>
        <w:t>Phone 330.848.6729</w:t>
      </w:r>
    </w:p>
    <w:p w14:paraId="4CE53CE8" w14:textId="292CCCB7" w:rsidR="00BE3150" w:rsidRDefault="00BE3150" w:rsidP="00BE3150">
      <w:pPr>
        <w:spacing w:after="0"/>
        <w:rPr>
          <w:sz w:val="24"/>
          <w:szCs w:val="24"/>
        </w:rPr>
      </w:pPr>
      <w:r w:rsidRPr="00BE3150">
        <w:rPr>
          <w:sz w:val="24"/>
          <w:szCs w:val="24"/>
        </w:rPr>
        <w:t xml:space="preserve">Cityofbarberton.com </w:t>
      </w:r>
    </w:p>
    <w:p w14:paraId="36B654C2" w14:textId="0BDE6CDF" w:rsidR="00BE3150" w:rsidRDefault="00BE3150" w:rsidP="00BE3150">
      <w:pPr>
        <w:spacing w:after="0"/>
        <w:rPr>
          <w:sz w:val="24"/>
          <w:szCs w:val="24"/>
        </w:rPr>
      </w:pPr>
    </w:p>
    <w:p w14:paraId="6F036B0B" w14:textId="712E8280" w:rsidR="00BE3150" w:rsidRDefault="00BE3150" w:rsidP="00BE3150">
      <w:pPr>
        <w:spacing w:after="0"/>
        <w:rPr>
          <w:sz w:val="24"/>
          <w:szCs w:val="24"/>
        </w:rPr>
      </w:pPr>
    </w:p>
    <w:p w14:paraId="20514BEF" w14:textId="69DAC4CC" w:rsidR="00BE3150" w:rsidRDefault="00BE3150" w:rsidP="00BE3150">
      <w:pPr>
        <w:spacing w:after="0"/>
        <w:rPr>
          <w:sz w:val="24"/>
          <w:szCs w:val="24"/>
        </w:rPr>
      </w:pPr>
    </w:p>
    <w:p w14:paraId="26747829" w14:textId="23CED64E" w:rsidR="00BE3150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City of Barberton, Ohio </w:t>
      </w:r>
    </w:p>
    <w:p w14:paraId="510027BB" w14:textId="0E011005" w:rsidR="007E63DF" w:rsidRDefault="007E63DF" w:rsidP="00BE3150">
      <w:pPr>
        <w:spacing w:after="0"/>
        <w:rPr>
          <w:sz w:val="24"/>
          <w:szCs w:val="24"/>
        </w:rPr>
      </w:pPr>
    </w:p>
    <w:p w14:paraId="59D0568C" w14:textId="7183CCCD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Comprehensive City-wide Master Plan (</w:t>
      </w:r>
      <w:r w:rsidR="00D17CF1">
        <w:rPr>
          <w:sz w:val="24"/>
          <w:szCs w:val="24"/>
        </w:rPr>
        <w:t>ten</w:t>
      </w:r>
      <w:r w:rsidR="00A0134A">
        <w:rPr>
          <w:sz w:val="24"/>
          <w:szCs w:val="24"/>
        </w:rPr>
        <w:t>-</w:t>
      </w:r>
      <w:r>
        <w:rPr>
          <w:sz w:val="24"/>
          <w:szCs w:val="24"/>
        </w:rPr>
        <w:t xml:space="preserve">year </w:t>
      </w:r>
      <w:r w:rsidR="00D17CF1">
        <w:rPr>
          <w:sz w:val="24"/>
          <w:szCs w:val="24"/>
        </w:rPr>
        <w:t>v</w:t>
      </w:r>
      <w:r>
        <w:rPr>
          <w:sz w:val="24"/>
          <w:szCs w:val="24"/>
        </w:rPr>
        <w:t>ision) RFP Summary</w:t>
      </w:r>
    </w:p>
    <w:p w14:paraId="4F2C9093" w14:textId="7BB33E20" w:rsidR="007E63DF" w:rsidRDefault="007E63DF" w:rsidP="00BE3150">
      <w:pPr>
        <w:spacing w:after="0"/>
        <w:rPr>
          <w:sz w:val="24"/>
          <w:szCs w:val="24"/>
        </w:rPr>
      </w:pPr>
    </w:p>
    <w:p w14:paraId="266352F4" w14:textId="0DE15A4E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>Issue Date: December 18, 2025</w:t>
      </w:r>
    </w:p>
    <w:p w14:paraId="507BDB62" w14:textId="2B0A888B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Proposal Due Date: Thursday, January, 29, 2026 by 4:00pm</w:t>
      </w:r>
    </w:p>
    <w:p w14:paraId="4E250ADF" w14:textId="7A7889BE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Contact: Stacy Carr, Planning Director 330.848.6729, </w:t>
      </w:r>
      <w:hyperlink r:id="rId6" w:history="1">
        <w:r w:rsidRPr="000A4C0F">
          <w:rPr>
            <w:rStyle w:val="Hyperlink"/>
            <w:sz w:val="24"/>
            <w:szCs w:val="24"/>
          </w:rPr>
          <w:t>planning@cityofbarberton.com</w:t>
        </w:r>
      </w:hyperlink>
    </w:p>
    <w:p w14:paraId="1036954F" w14:textId="59D3A1FB" w:rsidR="007E63DF" w:rsidRDefault="007E63DF" w:rsidP="00BE3150">
      <w:pPr>
        <w:spacing w:after="0"/>
        <w:rPr>
          <w:sz w:val="24"/>
          <w:szCs w:val="24"/>
        </w:rPr>
      </w:pPr>
    </w:p>
    <w:p w14:paraId="26FA0DCD" w14:textId="362D5927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Introduction and Background </w:t>
      </w:r>
    </w:p>
    <w:p w14:paraId="5299C8BD" w14:textId="6A4F8F1F" w:rsidR="00C22A15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City of Barberton</w:t>
      </w:r>
      <w:r w:rsidR="00C22A15">
        <w:rPr>
          <w:sz w:val="24"/>
          <w:szCs w:val="24"/>
        </w:rPr>
        <w:t xml:space="preserve">, known as the Magic City, </w:t>
      </w:r>
      <w:r>
        <w:rPr>
          <w:sz w:val="24"/>
          <w:szCs w:val="24"/>
        </w:rPr>
        <w:t>(population 25,000) seeks qualified planning firms to develop a Comprehensive City-wide Master Plan guiding developm</w:t>
      </w:r>
      <w:r w:rsidR="00C22A15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C22A15">
        <w:rPr>
          <w:sz w:val="24"/>
          <w:szCs w:val="24"/>
        </w:rPr>
        <w:t>t</w:t>
      </w:r>
      <w:r>
        <w:rPr>
          <w:sz w:val="24"/>
          <w:szCs w:val="24"/>
        </w:rPr>
        <w:t xml:space="preserve"> over the next decade. </w:t>
      </w:r>
      <w:r w:rsidR="00D17CF1">
        <w:rPr>
          <w:sz w:val="24"/>
          <w:szCs w:val="24"/>
        </w:rPr>
        <w:t xml:space="preserve"> This plan will guide Barberton’s development over the next ten years, addressing current challenges while positioning the city of sustainable growth and improved quality of life. </w:t>
      </w:r>
    </w:p>
    <w:p w14:paraId="093297DE" w14:textId="77777777" w:rsidR="00D17CF1" w:rsidRDefault="00D17CF1" w:rsidP="00BE3150">
      <w:pPr>
        <w:spacing w:after="0"/>
        <w:rPr>
          <w:sz w:val="24"/>
          <w:szCs w:val="24"/>
        </w:rPr>
      </w:pPr>
    </w:p>
    <w:p w14:paraId="04C204B0" w14:textId="261ADA63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>Barberton’s last comprehensive plan was completed in 200</w:t>
      </w:r>
      <w:r w:rsidR="00A0134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22A15">
        <w:rPr>
          <w:sz w:val="24"/>
          <w:szCs w:val="24"/>
        </w:rPr>
        <w:t xml:space="preserve">  Significant changes in economic conditions, population demographics, development trends, and environmental considerations necessitate a new forward-looking plan that addresses current realities and future plans.</w:t>
      </w:r>
    </w:p>
    <w:p w14:paraId="50E316F8" w14:textId="32F514E4" w:rsidR="007E63DF" w:rsidRDefault="007E63DF" w:rsidP="00BE3150">
      <w:pPr>
        <w:spacing w:after="0"/>
        <w:rPr>
          <w:sz w:val="24"/>
          <w:szCs w:val="24"/>
        </w:rPr>
      </w:pPr>
    </w:p>
    <w:p w14:paraId="7F2F3EC6" w14:textId="34D5A87E" w:rsidR="007E63DF" w:rsidRDefault="007E63DF" w:rsidP="00BE3150">
      <w:pPr>
        <w:spacing w:after="0"/>
        <w:rPr>
          <w:sz w:val="24"/>
          <w:szCs w:val="24"/>
        </w:rPr>
      </w:pPr>
      <w:r>
        <w:rPr>
          <w:sz w:val="24"/>
          <w:szCs w:val="24"/>
        </w:rPr>
        <w:t>Key Challenges and Opportunities:</w:t>
      </w:r>
    </w:p>
    <w:p w14:paraId="03ADB78E" w14:textId="378DAC57" w:rsidR="007E63DF" w:rsidRDefault="007E63DF" w:rsidP="007E63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Aging infrastructure requiring modernization</w:t>
      </w:r>
    </w:p>
    <w:p w14:paraId="511967FC" w14:textId="276B03B2" w:rsidR="007E63DF" w:rsidRDefault="007E63DF" w:rsidP="007E63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Downtown revitalization </w:t>
      </w:r>
      <w:r w:rsidR="00C22A15">
        <w:rPr>
          <w:sz w:val="24"/>
          <w:szCs w:val="24"/>
        </w:rPr>
        <w:t>needs</w:t>
      </w:r>
    </w:p>
    <w:p w14:paraId="4F798886" w14:textId="388964F8" w:rsidR="00C22A15" w:rsidRDefault="00C22A15" w:rsidP="007E63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Changing demographics and housing needs</w:t>
      </w:r>
    </w:p>
    <w:p w14:paraId="09F35F21" w14:textId="20FE60DA" w:rsidR="00C22A15" w:rsidRDefault="00C22A15" w:rsidP="007E63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Post-industrial economic transition</w:t>
      </w:r>
    </w:p>
    <w:p w14:paraId="59D65932" w14:textId="4BF853FD" w:rsidR="00C22A15" w:rsidRDefault="00C22A15" w:rsidP="007E63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Underutilized natural assets</w:t>
      </w:r>
    </w:p>
    <w:p w14:paraId="0B30136B" w14:textId="738F361C" w:rsidR="00C22A15" w:rsidRDefault="00C22A15" w:rsidP="00C22A1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Strategic neighborhood investment</w:t>
      </w:r>
    </w:p>
    <w:p w14:paraId="581BBD91" w14:textId="745FFAED" w:rsidR="00C22A15" w:rsidRDefault="00C22A15" w:rsidP="00C22A15">
      <w:pPr>
        <w:spacing w:after="0"/>
        <w:rPr>
          <w:sz w:val="24"/>
          <w:szCs w:val="24"/>
        </w:rPr>
      </w:pPr>
    </w:p>
    <w:p w14:paraId="212A3974" w14:textId="5DB3BEA2" w:rsidR="00C22A15" w:rsidRDefault="00C22A15" w:rsidP="00C22A15">
      <w:pPr>
        <w:spacing w:after="0"/>
        <w:rPr>
          <w:sz w:val="24"/>
          <w:szCs w:val="24"/>
        </w:rPr>
      </w:pPr>
      <w:r>
        <w:rPr>
          <w:sz w:val="24"/>
          <w:szCs w:val="24"/>
        </w:rPr>
        <w:t>2. Project Purpose and Objectives</w:t>
      </w:r>
    </w:p>
    <w:p w14:paraId="6A345A08" w14:textId="7F4DDB8B" w:rsidR="00DE3C75" w:rsidRDefault="00DE3C75" w:rsidP="00C22A15">
      <w:pPr>
        <w:spacing w:after="0"/>
        <w:rPr>
          <w:sz w:val="24"/>
          <w:szCs w:val="24"/>
        </w:rPr>
      </w:pPr>
      <w:r>
        <w:rPr>
          <w:sz w:val="24"/>
          <w:szCs w:val="24"/>
        </w:rPr>
        <w:t>To develop a practical, implementable Comprehensive Master Plan serving as the primary policy guide for development, housing, transportation, infrastructure, and resource conservation decisions.</w:t>
      </w:r>
    </w:p>
    <w:p w14:paraId="68EC6B6A" w14:textId="50E1AE87" w:rsidR="00DE3C75" w:rsidRDefault="00DE3C75" w:rsidP="00C22A15">
      <w:pPr>
        <w:spacing w:after="0"/>
        <w:rPr>
          <w:sz w:val="24"/>
          <w:szCs w:val="24"/>
        </w:rPr>
      </w:pPr>
    </w:p>
    <w:p w14:paraId="7CF155E5" w14:textId="07F501E1" w:rsidR="00DE3C75" w:rsidRDefault="00DE3C75" w:rsidP="00C22A1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Master Plan Shall:</w:t>
      </w:r>
    </w:p>
    <w:p w14:paraId="5D55C97D" w14:textId="682D63EF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Establish a clear vision reflecting community values</w:t>
      </w:r>
    </w:p>
    <w:p w14:paraId="305FBBE4" w14:textId="7464C5DD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policy framework and implementation strategies</w:t>
      </w:r>
    </w:p>
    <w:p w14:paraId="5907AA04" w14:textId="45C061BB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Analyze existing conditions</w:t>
      </w:r>
      <w:r w:rsidR="001A45F0">
        <w:rPr>
          <w:sz w:val="24"/>
          <w:szCs w:val="24"/>
        </w:rPr>
        <w:t>, trends,</w:t>
      </w:r>
      <w:r>
        <w:rPr>
          <w:sz w:val="24"/>
          <w:szCs w:val="24"/>
        </w:rPr>
        <w:t xml:space="preserve"> and projected needs</w:t>
      </w:r>
    </w:p>
    <w:p w14:paraId="026EFA93" w14:textId="5BE63098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Incorporate innovative urban solutions </w:t>
      </w:r>
    </w:p>
    <w:p w14:paraId="5D2BE8CB" w14:textId="0457A39F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Ensure diverse stakeholder participation</w:t>
      </w:r>
    </w:p>
    <w:p w14:paraId="312CCE20" w14:textId="7DF6BCE6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 measurable goals with implementation steps</w:t>
      </w:r>
    </w:p>
    <w:p w14:paraId="2CBE5F58" w14:textId="3F30D58F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Balance aspirational goals with practical implementation</w:t>
      </w:r>
    </w:p>
    <w:p w14:paraId="56176660" w14:textId="58654A6F" w:rsidR="00DE3C75" w:rsidRDefault="00DE3C75" w:rsidP="00DE3C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Position Barberton competitively while maintaining identity</w:t>
      </w:r>
    </w:p>
    <w:p w14:paraId="40E563DC" w14:textId="45473488" w:rsidR="00DE3C75" w:rsidRDefault="00DE3C75" w:rsidP="00DE3C75">
      <w:pPr>
        <w:spacing w:after="0"/>
        <w:rPr>
          <w:sz w:val="24"/>
          <w:szCs w:val="24"/>
        </w:rPr>
      </w:pPr>
    </w:p>
    <w:p w14:paraId="02E61092" w14:textId="77777777" w:rsidR="00EB3894" w:rsidRDefault="00EB3894" w:rsidP="00DE3C75">
      <w:pPr>
        <w:spacing w:after="0"/>
        <w:rPr>
          <w:sz w:val="24"/>
          <w:szCs w:val="24"/>
        </w:rPr>
      </w:pPr>
    </w:p>
    <w:p w14:paraId="09EE343A" w14:textId="575F23C9" w:rsidR="00EB3894" w:rsidRDefault="00EB3894" w:rsidP="00DE3C75">
      <w:pPr>
        <w:spacing w:after="0"/>
        <w:rPr>
          <w:sz w:val="24"/>
          <w:szCs w:val="24"/>
        </w:rPr>
      </w:pPr>
      <w:r>
        <w:rPr>
          <w:sz w:val="24"/>
          <w:szCs w:val="24"/>
        </w:rPr>
        <w:t>3. Scope of Services</w:t>
      </w:r>
    </w:p>
    <w:p w14:paraId="3DBA3FFF" w14:textId="387184BB" w:rsidR="00EB3894" w:rsidRDefault="00EB3894" w:rsidP="00DE3C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3.1 Project Management </w:t>
      </w:r>
    </w:p>
    <w:p w14:paraId="26CBD7EE" w14:textId="43BA6F1B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Detailed work plan and schedule</w:t>
      </w:r>
    </w:p>
    <w:p w14:paraId="624538B9" w14:textId="2ABE9808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Progress meetings and monthly reports</w:t>
      </w:r>
    </w:p>
    <w:p w14:paraId="06437C24" w14:textId="53C435A2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documentation</w:t>
      </w:r>
    </w:p>
    <w:p w14:paraId="294A6849" w14:textId="7398137E" w:rsidR="00EB3894" w:rsidRDefault="00EB3894" w:rsidP="00EB3894">
      <w:pPr>
        <w:spacing w:after="0"/>
        <w:rPr>
          <w:sz w:val="24"/>
          <w:szCs w:val="24"/>
        </w:rPr>
      </w:pPr>
      <w:r>
        <w:rPr>
          <w:sz w:val="24"/>
          <w:szCs w:val="24"/>
        </w:rPr>
        <w:t>3.2 Public Engagement</w:t>
      </w:r>
    </w:p>
    <w:p w14:paraId="671F2A9E" w14:textId="317CD6FB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Comprehensive participation strategy</w:t>
      </w:r>
    </w:p>
    <w:p w14:paraId="1D50170E" w14:textId="7C0FC5AB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Minimum three community workshops</w:t>
      </w:r>
    </w:p>
    <w:p w14:paraId="041F19F3" w14:textId="58F31AEC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Eight focus group meetings</w:t>
      </w:r>
    </w:p>
    <w:p w14:paraId="015CAF46" w14:textId="517BE916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steering committee</w:t>
      </w:r>
    </w:p>
    <w:p w14:paraId="19A9C045" w14:textId="6AD178E8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Surveys (online/paper)</w:t>
      </w:r>
    </w:p>
    <w:p w14:paraId="01184A81" w14:textId="52DD5B45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Interactive web tools</w:t>
      </w:r>
    </w:p>
    <w:p w14:paraId="5ED9C33C" w14:textId="10C4F596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Spanish translation for key materials</w:t>
      </w:r>
    </w:p>
    <w:p w14:paraId="6F0E2D2B" w14:textId="00D1DC6D" w:rsidR="00EB3894" w:rsidRDefault="00EB3894" w:rsidP="00EB3894">
      <w:pPr>
        <w:spacing w:after="0"/>
        <w:rPr>
          <w:sz w:val="24"/>
          <w:szCs w:val="24"/>
        </w:rPr>
      </w:pPr>
      <w:r>
        <w:rPr>
          <w:sz w:val="24"/>
          <w:szCs w:val="24"/>
        </w:rPr>
        <w:t>3.3 Data Collection and Analysis</w:t>
      </w:r>
    </w:p>
    <w:p w14:paraId="7ADED86B" w14:textId="11819743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existing plans and policies</w:t>
      </w:r>
    </w:p>
    <w:p w14:paraId="3394960B" w14:textId="49C9DC42" w:rsidR="00EB3894" w:rsidRDefault="00EB3894" w:rsidP="00EB38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Demographic, economic, housing data analysis</w:t>
      </w:r>
    </w:p>
    <w:p w14:paraId="370E2F59" w14:textId="0FB42298" w:rsidR="001A45F0" w:rsidRDefault="00EB3894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Gap analysis for services/</w:t>
      </w:r>
      <w:r w:rsidR="001A45F0">
        <w:rPr>
          <w:sz w:val="24"/>
          <w:szCs w:val="24"/>
        </w:rPr>
        <w:t>infrastructure</w:t>
      </w:r>
    </w:p>
    <w:p w14:paraId="0C9FED80" w14:textId="77BBE5DF" w:rsidR="001A45F0" w:rsidRDefault="001A45F0" w:rsidP="001A45F0">
      <w:pPr>
        <w:spacing w:after="0"/>
        <w:rPr>
          <w:sz w:val="24"/>
          <w:szCs w:val="24"/>
        </w:rPr>
      </w:pPr>
      <w:r>
        <w:rPr>
          <w:sz w:val="24"/>
          <w:szCs w:val="24"/>
        </w:rPr>
        <w:t>3.4 Plan Elements</w:t>
      </w:r>
    </w:p>
    <w:p w14:paraId="7E6EA25B" w14:textId="36848C07" w:rsidR="001A45F0" w:rsidRDefault="001A45F0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Land Use and Development Analysis</w:t>
      </w:r>
    </w:p>
    <w:p w14:paraId="15FCAF5A" w14:textId="54272AE6" w:rsidR="001A45F0" w:rsidRDefault="001A45F0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Housing Analysis</w:t>
      </w:r>
    </w:p>
    <w:p w14:paraId="7DA5A646" w14:textId="2B1B4FD6" w:rsidR="001A45F0" w:rsidRDefault="001A45F0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Economic Development </w:t>
      </w:r>
    </w:p>
    <w:p w14:paraId="51D28F98" w14:textId="26D7796F" w:rsidR="001A45F0" w:rsidRDefault="001A45F0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Transportation and Mobility</w:t>
      </w:r>
    </w:p>
    <w:p w14:paraId="335A59D1" w14:textId="6E2E5F86" w:rsidR="001A45F0" w:rsidRDefault="001A45F0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Infrastructure and Utilities</w:t>
      </w:r>
    </w:p>
    <w:p w14:paraId="04138C7F" w14:textId="434A05D2" w:rsidR="001A45F0" w:rsidRDefault="001A45F0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Parks, Recreation, and Open Spaces</w:t>
      </w:r>
    </w:p>
    <w:p w14:paraId="09CE29E0" w14:textId="53B7BA8F" w:rsidR="00DF2FB7" w:rsidRDefault="00DF2FB7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and Services</w:t>
      </w:r>
    </w:p>
    <w:p w14:paraId="4A7CD884" w14:textId="59BC7BCD" w:rsidR="00DF2FB7" w:rsidRDefault="00DF2FB7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Urban Design and Community Character</w:t>
      </w:r>
    </w:p>
    <w:p w14:paraId="2EE63FAA" w14:textId="5E3C8A48" w:rsidR="00DF2FB7" w:rsidRDefault="00DF2FB7" w:rsidP="001A45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Environmental Sustainability and Resilience</w:t>
      </w:r>
    </w:p>
    <w:p w14:paraId="5391D20F" w14:textId="645B7622" w:rsidR="00DF2FB7" w:rsidRDefault="00DF2FB7" w:rsidP="00DF2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3.5 Implementation Strategy </w:t>
      </w:r>
    </w:p>
    <w:p w14:paraId="23CFDA3C" w14:textId="7CA06B48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Clear implementation steps for all elements</w:t>
      </w:r>
    </w:p>
    <w:p w14:paraId="31409EB8" w14:textId="5147E476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Responsible parties and timeframes</w:t>
      </w:r>
    </w:p>
    <w:p w14:paraId="4E145D74" w14:textId="7E9E9E9D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 estimates and funding sources</w:t>
      </w:r>
    </w:p>
    <w:p w14:paraId="2637F1E3" w14:textId="7797CBF4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KPI’s for measuring progress</w:t>
      </w:r>
    </w:p>
    <w:p w14:paraId="5239AD85" w14:textId="77777777" w:rsidR="00D17CF1" w:rsidRDefault="00D17CF1" w:rsidP="00DF2FB7">
      <w:pPr>
        <w:spacing w:after="0"/>
        <w:rPr>
          <w:sz w:val="24"/>
          <w:szCs w:val="24"/>
        </w:rPr>
      </w:pPr>
    </w:p>
    <w:p w14:paraId="0A0C5473" w14:textId="77777777" w:rsidR="00D17CF1" w:rsidRDefault="00D17CF1" w:rsidP="00DF2FB7">
      <w:pPr>
        <w:spacing w:after="0"/>
        <w:rPr>
          <w:sz w:val="24"/>
          <w:szCs w:val="24"/>
        </w:rPr>
      </w:pPr>
    </w:p>
    <w:p w14:paraId="10281608" w14:textId="77777777" w:rsidR="00D17CF1" w:rsidRDefault="00D17CF1" w:rsidP="00DF2FB7">
      <w:pPr>
        <w:spacing w:after="0"/>
        <w:rPr>
          <w:sz w:val="24"/>
          <w:szCs w:val="24"/>
        </w:rPr>
      </w:pPr>
    </w:p>
    <w:p w14:paraId="2FB5E447" w14:textId="77777777" w:rsidR="00D17CF1" w:rsidRDefault="00D17CF1" w:rsidP="00DF2FB7">
      <w:pPr>
        <w:spacing w:after="0"/>
        <w:rPr>
          <w:sz w:val="24"/>
          <w:szCs w:val="24"/>
        </w:rPr>
      </w:pPr>
    </w:p>
    <w:p w14:paraId="473AA9BC" w14:textId="77777777" w:rsidR="00D17CF1" w:rsidRDefault="00D17CF1" w:rsidP="00DF2FB7">
      <w:pPr>
        <w:spacing w:after="0"/>
        <w:rPr>
          <w:sz w:val="24"/>
          <w:szCs w:val="24"/>
        </w:rPr>
      </w:pPr>
    </w:p>
    <w:p w14:paraId="63186ABB" w14:textId="77777777" w:rsidR="00D17CF1" w:rsidRDefault="00D17CF1" w:rsidP="00DF2FB7">
      <w:pPr>
        <w:spacing w:after="0"/>
        <w:rPr>
          <w:sz w:val="24"/>
          <w:szCs w:val="24"/>
        </w:rPr>
      </w:pPr>
    </w:p>
    <w:p w14:paraId="1578376B" w14:textId="308E6DD6" w:rsidR="00DF2FB7" w:rsidRDefault="00DF2FB7" w:rsidP="00DF2FB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4. Deliverables</w:t>
      </w:r>
    </w:p>
    <w:p w14:paraId="5047CF47" w14:textId="154FAC53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Detailed project management documentation</w:t>
      </w:r>
    </w:p>
    <w:p w14:paraId="587B9C5E" w14:textId="0FF3DEE0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engagement materials and summary report</w:t>
      </w:r>
    </w:p>
    <w:p w14:paraId="19B9F9FD" w14:textId="14EA8299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Comprehensive existing conditions report</w:t>
      </w:r>
    </w:p>
    <w:p w14:paraId="1DCBFD3D" w14:textId="120D78A2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Draft plan components for review </w:t>
      </w:r>
    </w:p>
    <w:p w14:paraId="29D99EB1" w14:textId="730586E2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Summary (standalone, max 20 pages)</w:t>
      </w:r>
    </w:p>
    <w:p w14:paraId="3614796C" w14:textId="1410C439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Final Master Plan with technical appendices</w:t>
      </w:r>
    </w:p>
    <w:p w14:paraId="40150177" w14:textId="1EE6EDC9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Implementation matric and digital dashboard</w:t>
      </w:r>
    </w:p>
    <w:p w14:paraId="1C3D0CC4" w14:textId="06718741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Ten printed copies of final plan, 20 copies of executive summary </w:t>
      </w:r>
    </w:p>
    <w:p w14:paraId="4C5E7917" w14:textId="04AC0AF5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Digital files (editable formats, PDF’s, GIS data</w:t>
      </w:r>
    </w:p>
    <w:p w14:paraId="146B68CA" w14:textId="6298A5D0" w:rsidR="00DF2FB7" w:rsidRDefault="00DF2FB7" w:rsidP="00DF2F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Required presentations (Planning Commission, City Council)</w:t>
      </w:r>
    </w:p>
    <w:p w14:paraId="151E17E6" w14:textId="315F0F55" w:rsidR="00D207D0" w:rsidRDefault="00D207D0" w:rsidP="00D207D0">
      <w:pPr>
        <w:spacing w:after="0"/>
        <w:rPr>
          <w:sz w:val="24"/>
          <w:szCs w:val="24"/>
        </w:rPr>
      </w:pPr>
      <w:r>
        <w:rPr>
          <w:sz w:val="24"/>
          <w:szCs w:val="24"/>
        </w:rPr>
        <w:t>5. RFP Timeline</w:t>
      </w:r>
    </w:p>
    <w:p w14:paraId="26DC108A" w14:textId="14864747" w:rsidR="00D207D0" w:rsidRDefault="00D207D0" w:rsidP="00D207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RFP Issued: December 19, 2025</w:t>
      </w:r>
    </w:p>
    <w:p w14:paraId="7E693C1E" w14:textId="486158D8" w:rsidR="00D207D0" w:rsidRDefault="00D207D0" w:rsidP="00D207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Proposals Due: January 29, 2026</w:t>
      </w:r>
    </w:p>
    <w:p w14:paraId="599A3B65" w14:textId="7F3721AA" w:rsidR="00D207D0" w:rsidRDefault="00D207D0" w:rsidP="00D207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Consultant Selection: Week of February 16, 2026</w:t>
      </w:r>
    </w:p>
    <w:p w14:paraId="01138101" w14:textId="02FC9612" w:rsidR="00D207D0" w:rsidRDefault="00D207D0" w:rsidP="00D207D0">
      <w:pPr>
        <w:spacing w:after="0"/>
        <w:rPr>
          <w:sz w:val="24"/>
          <w:szCs w:val="24"/>
        </w:rPr>
      </w:pPr>
      <w:r>
        <w:rPr>
          <w:sz w:val="24"/>
          <w:szCs w:val="24"/>
        </w:rPr>
        <w:t>6. Budget Information</w:t>
      </w:r>
    </w:p>
    <w:p w14:paraId="2F15D06C" w14:textId="5266B9F3" w:rsidR="00D207D0" w:rsidRDefault="00D207D0" w:rsidP="00D207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 range: $100,000 – $175,000. Proposals must include detailed budget breakdown by task</w:t>
      </w:r>
    </w:p>
    <w:p w14:paraId="49F87EA9" w14:textId="066D4FC4" w:rsidR="00D207D0" w:rsidRDefault="00D207D0" w:rsidP="00D207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Submission Requirements </w:t>
      </w:r>
    </w:p>
    <w:p w14:paraId="2A99B439" w14:textId="529C33A2" w:rsidR="00D207D0" w:rsidRDefault="006A1F5A" w:rsidP="00D207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Transmittal Letter</w:t>
      </w:r>
    </w:p>
    <w:p w14:paraId="4D75A90A" w14:textId="7AC0773D" w:rsidR="006A1F5A" w:rsidRDefault="006A1F5A" w:rsidP="00D207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Summary</w:t>
      </w:r>
    </w:p>
    <w:p w14:paraId="2045B47A" w14:textId="684F21CB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Understanding and approach</w:t>
      </w:r>
    </w:p>
    <w:p w14:paraId="6E463CEB" w14:textId="04CA493C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Team</w:t>
      </w:r>
    </w:p>
    <w:p w14:paraId="5F682543" w14:textId="63136532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Relevant Experience</w:t>
      </w:r>
    </w:p>
    <w:p w14:paraId="7A1E2493" w14:textId="77BD3274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Schedule</w:t>
      </w:r>
    </w:p>
    <w:p w14:paraId="05CDFC0A" w14:textId="1F312704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Budget Proposal </w:t>
      </w:r>
    </w:p>
    <w:p w14:paraId="3BB28950" w14:textId="0C8492D0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original </w:t>
      </w:r>
      <w:r w:rsidR="00557360">
        <w:rPr>
          <w:sz w:val="24"/>
          <w:szCs w:val="24"/>
        </w:rPr>
        <w:t xml:space="preserve">and 10 </w:t>
      </w:r>
      <w:r>
        <w:rPr>
          <w:sz w:val="24"/>
          <w:szCs w:val="24"/>
        </w:rPr>
        <w:t>printed cop</w:t>
      </w:r>
      <w:r w:rsidR="00557360">
        <w:rPr>
          <w:sz w:val="24"/>
          <w:szCs w:val="24"/>
        </w:rPr>
        <w:t>ies</w:t>
      </w:r>
    </w:p>
    <w:p w14:paraId="02F5565A" w14:textId="0209C96A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digital copy</w:t>
      </w:r>
    </w:p>
    <w:p w14:paraId="4C809AFC" w14:textId="62DB78C4" w:rsidR="006A1F5A" w:rsidRDefault="006A1F5A" w:rsidP="006A1F5A">
      <w:pPr>
        <w:spacing w:after="0"/>
        <w:rPr>
          <w:sz w:val="24"/>
          <w:szCs w:val="24"/>
        </w:rPr>
      </w:pPr>
      <w:r>
        <w:rPr>
          <w:sz w:val="24"/>
          <w:szCs w:val="24"/>
        </w:rPr>
        <w:t>8. Evaluation Criteria</w:t>
      </w:r>
    </w:p>
    <w:p w14:paraId="5C1BF6B2" w14:textId="5678ABD0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Understanding of Project Requirements (20 points)</w:t>
      </w:r>
    </w:p>
    <w:p w14:paraId="6E64419F" w14:textId="49D201FE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Qualifications and Experience (25 points)</w:t>
      </w:r>
    </w:p>
    <w:p w14:paraId="18A341CC" w14:textId="1B2FF641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Engagement Approach (15 points)</w:t>
      </w:r>
    </w:p>
    <w:p w14:paraId="1A06ECC3" w14:textId="3A9FF415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Management Approach (15 points)</w:t>
      </w:r>
    </w:p>
    <w:p w14:paraId="25639622" w14:textId="019DA2E9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Technical Capabilities (15 points)</w:t>
      </w:r>
    </w:p>
    <w:p w14:paraId="7405DEFD" w14:textId="5A443619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 Proposal (10 points)</w:t>
      </w:r>
    </w:p>
    <w:p w14:paraId="753CF295" w14:textId="77777777" w:rsidR="00D17CF1" w:rsidRDefault="00D17CF1" w:rsidP="006A1F5A">
      <w:pPr>
        <w:spacing w:after="0"/>
        <w:rPr>
          <w:sz w:val="24"/>
          <w:szCs w:val="24"/>
        </w:rPr>
      </w:pPr>
    </w:p>
    <w:p w14:paraId="4B0E411D" w14:textId="77777777" w:rsidR="00D17CF1" w:rsidRDefault="00D17CF1" w:rsidP="006A1F5A">
      <w:pPr>
        <w:spacing w:after="0"/>
        <w:rPr>
          <w:sz w:val="24"/>
          <w:szCs w:val="24"/>
        </w:rPr>
      </w:pPr>
    </w:p>
    <w:p w14:paraId="71A97F66" w14:textId="77777777" w:rsidR="00D17CF1" w:rsidRDefault="00D17CF1" w:rsidP="006A1F5A">
      <w:pPr>
        <w:spacing w:after="0"/>
        <w:rPr>
          <w:sz w:val="24"/>
          <w:szCs w:val="24"/>
        </w:rPr>
      </w:pPr>
    </w:p>
    <w:p w14:paraId="4492E532" w14:textId="77777777" w:rsidR="00D17CF1" w:rsidRDefault="00D17CF1" w:rsidP="006A1F5A">
      <w:pPr>
        <w:spacing w:after="0"/>
        <w:rPr>
          <w:sz w:val="24"/>
          <w:szCs w:val="24"/>
        </w:rPr>
      </w:pPr>
    </w:p>
    <w:p w14:paraId="05DC422A" w14:textId="0E894E70" w:rsidR="006A1F5A" w:rsidRDefault="006A1F5A" w:rsidP="006A1F5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9. Required Qualifications (Firm/Team)</w:t>
      </w:r>
    </w:p>
    <w:p w14:paraId="4DA15DCC" w14:textId="17ECFDEF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Minimum 8 years in urban planning</w:t>
      </w:r>
    </w:p>
    <w:p w14:paraId="79D67D55" w14:textId="3CD9A76E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Completion of 3+ similar plans within 7 years</w:t>
      </w:r>
    </w:p>
    <w:p w14:paraId="04F8FCFC" w14:textId="184822EA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Ohio Business license</w:t>
      </w:r>
    </w:p>
    <w:p w14:paraId="22703437" w14:textId="63C59DDB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$2M professional liability insurance</w:t>
      </w:r>
    </w:p>
    <w:p w14:paraId="2F45D930" w14:textId="128B14BB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Project Manager with 10+ </w:t>
      </w:r>
      <w:proofErr w:type="spellStart"/>
      <w:r>
        <w:rPr>
          <w:sz w:val="24"/>
          <w:szCs w:val="24"/>
        </w:rPr>
        <w:t>years experience</w:t>
      </w:r>
      <w:proofErr w:type="spellEnd"/>
    </w:p>
    <w:p w14:paraId="7CA6F3E4" w14:textId="427A61A3" w:rsidR="006A1F5A" w:rsidRDefault="006A1F5A" w:rsidP="006A1F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expertise in land use, urban design, economic development, transportation, infrastructure, housing, environmental planning, public engagement, and implementation</w:t>
      </w:r>
    </w:p>
    <w:p w14:paraId="6C0083AD" w14:textId="08F6B46A" w:rsidR="00D17CF1" w:rsidRDefault="00D17CF1" w:rsidP="00D17CF1">
      <w:pPr>
        <w:spacing w:after="0"/>
        <w:rPr>
          <w:sz w:val="24"/>
          <w:szCs w:val="24"/>
        </w:rPr>
      </w:pPr>
    </w:p>
    <w:p w14:paraId="4FFC5666" w14:textId="77777777" w:rsidR="00605A91" w:rsidRDefault="00D17CF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Proposals must</w:t>
      </w:r>
      <w:r w:rsidR="00605A91">
        <w:rPr>
          <w:sz w:val="24"/>
          <w:szCs w:val="24"/>
        </w:rPr>
        <w:t xml:space="preserve"> be submitted to:</w:t>
      </w:r>
    </w:p>
    <w:p w14:paraId="4A67D495" w14:textId="77777777" w:rsidR="00605A91" w:rsidRDefault="00605A9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Barberton Planning Department </w:t>
      </w:r>
    </w:p>
    <w:p w14:paraId="54317212" w14:textId="77777777" w:rsidR="00605A91" w:rsidRDefault="00605A9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Attn: Stacy Carr </w:t>
      </w:r>
    </w:p>
    <w:p w14:paraId="1BB1E66D" w14:textId="77777777" w:rsidR="00605A91" w:rsidRDefault="00605A9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576 W. Park Ave </w:t>
      </w:r>
    </w:p>
    <w:p w14:paraId="6D7E2AF9" w14:textId="1C437211" w:rsidR="00B224AC" w:rsidRDefault="00605A9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Barberton, Ohio 44203</w:t>
      </w:r>
    </w:p>
    <w:p w14:paraId="73C3C1B1" w14:textId="1AD80D2D" w:rsidR="00605A91" w:rsidRDefault="00D17CF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A7A329" w14:textId="10A1584E" w:rsidR="00605A91" w:rsidRDefault="00605A9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Proposals shall </w:t>
      </w:r>
      <w:r w:rsidR="00D17CF1">
        <w:rPr>
          <w:sz w:val="24"/>
          <w:szCs w:val="24"/>
        </w:rPr>
        <w:t>be clearly marked with the RFP title and proposer’s name.  Please submit in a sealed package marked “Proposal: Barberton Master Plan”.</w:t>
      </w:r>
    </w:p>
    <w:p w14:paraId="419A8A21" w14:textId="77777777" w:rsidR="00B224AC" w:rsidRDefault="00B224AC" w:rsidP="00D17CF1">
      <w:pPr>
        <w:spacing w:after="0"/>
        <w:rPr>
          <w:sz w:val="24"/>
          <w:szCs w:val="24"/>
        </w:rPr>
      </w:pPr>
    </w:p>
    <w:p w14:paraId="12B60C33" w14:textId="60B1D8B2" w:rsidR="00D17CF1" w:rsidRDefault="00D17CF1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Proposals must be submitted no later thank 4:00pm on Thursday, January </w:t>
      </w:r>
      <w:r w:rsidR="00A0134A">
        <w:rPr>
          <w:sz w:val="24"/>
          <w:szCs w:val="24"/>
        </w:rPr>
        <w:t>29, 2026</w:t>
      </w:r>
    </w:p>
    <w:p w14:paraId="18519B86" w14:textId="0DC82BD7" w:rsidR="00B224AC" w:rsidRDefault="00B224AC" w:rsidP="00D17CF1">
      <w:pPr>
        <w:spacing w:after="0"/>
        <w:rPr>
          <w:sz w:val="24"/>
          <w:szCs w:val="24"/>
        </w:rPr>
      </w:pPr>
    </w:p>
    <w:p w14:paraId="43349E52" w14:textId="77777777" w:rsidR="00B224AC" w:rsidRDefault="00B224AC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inquiries regarding this RFP should be submitted in writing (email preferred) to:</w:t>
      </w:r>
    </w:p>
    <w:p w14:paraId="2F07C29C" w14:textId="77777777" w:rsidR="00B224AC" w:rsidRDefault="00B224AC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Barberton Planning Department</w:t>
      </w:r>
    </w:p>
    <w:p w14:paraId="6C145F09" w14:textId="77777777" w:rsidR="00B224AC" w:rsidRDefault="00B224AC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Attn: Stacy Carr</w:t>
      </w:r>
    </w:p>
    <w:p w14:paraId="0316216D" w14:textId="77777777" w:rsidR="00B224AC" w:rsidRDefault="00B224AC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576 W. Park Ave</w:t>
      </w:r>
    </w:p>
    <w:p w14:paraId="52363B7B" w14:textId="77777777" w:rsidR="00B224AC" w:rsidRDefault="00B224AC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Barberton, </w:t>
      </w:r>
      <w:proofErr w:type="gramStart"/>
      <w:r>
        <w:rPr>
          <w:sz w:val="24"/>
          <w:szCs w:val="24"/>
        </w:rPr>
        <w:t>Ohio  44203</w:t>
      </w:r>
      <w:proofErr w:type="gramEnd"/>
    </w:p>
    <w:p w14:paraId="2FE21424" w14:textId="77777777" w:rsidR="00B224AC" w:rsidRDefault="00B224AC" w:rsidP="00D17CF1">
      <w:pPr>
        <w:spacing w:after="0"/>
        <w:rPr>
          <w:sz w:val="24"/>
          <w:szCs w:val="24"/>
        </w:rPr>
      </w:pPr>
      <w:r>
        <w:rPr>
          <w:sz w:val="24"/>
          <w:szCs w:val="24"/>
        </w:rPr>
        <w:t>330.848.6729</w:t>
      </w:r>
    </w:p>
    <w:p w14:paraId="1EDBC3FE" w14:textId="3FF49B7D" w:rsidR="00B224AC" w:rsidRPr="00D17CF1" w:rsidRDefault="00AB6E7B" w:rsidP="00D17CF1">
      <w:pPr>
        <w:spacing w:after="0"/>
        <w:rPr>
          <w:sz w:val="24"/>
          <w:szCs w:val="24"/>
        </w:rPr>
      </w:pPr>
      <w:hyperlink r:id="rId7" w:history="1">
        <w:r w:rsidRPr="000A4C0F">
          <w:rPr>
            <w:rStyle w:val="Hyperlink"/>
            <w:sz w:val="24"/>
            <w:szCs w:val="24"/>
          </w:rPr>
          <w:t>planning@cityofbarberton.com</w:t>
        </w:r>
      </w:hyperlink>
      <w:r w:rsidR="00B224AC">
        <w:rPr>
          <w:sz w:val="24"/>
          <w:szCs w:val="24"/>
        </w:rPr>
        <w:t xml:space="preserve"> </w:t>
      </w:r>
    </w:p>
    <w:p w14:paraId="1B77A215" w14:textId="77777777" w:rsidR="00D17CF1" w:rsidRPr="00D17CF1" w:rsidRDefault="00D17CF1" w:rsidP="00D17CF1">
      <w:pPr>
        <w:spacing w:after="0"/>
        <w:rPr>
          <w:sz w:val="24"/>
          <w:szCs w:val="24"/>
        </w:rPr>
      </w:pPr>
    </w:p>
    <w:p w14:paraId="12909D40" w14:textId="77777777" w:rsidR="001A45F0" w:rsidRPr="001A45F0" w:rsidRDefault="001A45F0" w:rsidP="001A45F0">
      <w:pPr>
        <w:spacing w:after="0"/>
        <w:rPr>
          <w:sz w:val="24"/>
          <w:szCs w:val="24"/>
        </w:rPr>
      </w:pPr>
    </w:p>
    <w:p w14:paraId="0E01F4C7" w14:textId="466063BB" w:rsidR="00EB3894" w:rsidRPr="00EB3894" w:rsidRDefault="00EB3894" w:rsidP="00EB3894">
      <w:pPr>
        <w:spacing w:after="0"/>
        <w:rPr>
          <w:sz w:val="24"/>
          <w:szCs w:val="24"/>
        </w:rPr>
      </w:pPr>
    </w:p>
    <w:p w14:paraId="2C30CC6D" w14:textId="77777777" w:rsidR="00EB3894" w:rsidRPr="00EB3894" w:rsidRDefault="00EB3894" w:rsidP="00EB3894">
      <w:pPr>
        <w:spacing w:after="0"/>
        <w:rPr>
          <w:sz w:val="24"/>
          <w:szCs w:val="24"/>
        </w:rPr>
      </w:pPr>
    </w:p>
    <w:p w14:paraId="75FDDB1D" w14:textId="77777777" w:rsidR="00EB3894" w:rsidRDefault="00EB3894" w:rsidP="00DE3C75">
      <w:pPr>
        <w:spacing w:after="0"/>
        <w:rPr>
          <w:sz w:val="24"/>
          <w:szCs w:val="24"/>
        </w:rPr>
      </w:pPr>
    </w:p>
    <w:p w14:paraId="07306D89" w14:textId="18276F7A" w:rsidR="00EB3894" w:rsidRDefault="00EB3894" w:rsidP="00DE3C75">
      <w:pPr>
        <w:spacing w:after="0"/>
        <w:rPr>
          <w:sz w:val="24"/>
          <w:szCs w:val="24"/>
        </w:rPr>
      </w:pPr>
    </w:p>
    <w:p w14:paraId="05628978" w14:textId="35ACE47F" w:rsidR="00EB3894" w:rsidRDefault="00EB3894" w:rsidP="00DE3C7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970B00D" w14:textId="77777777" w:rsidR="00EB3894" w:rsidRPr="00DE3C75" w:rsidRDefault="00EB3894" w:rsidP="00DE3C75">
      <w:pPr>
        <w:spacing w:after="0"/>
        <w:rPr>
          <w:sz w:val="24"/>
          <w:szCs w:val="24"/>
        </w:rPr>
      </w:pPr>
    </w:p>
    <w:p w14:paraId="1E52E348" w14:textId="77777777" w:rsidR="00C22A15" w:rsidRDefault="00C22A15" w:rsidP="00C22A15">
      <w:pPr>
        <w:spacing w:after="0"/>
        <w:rPr>
          <w:sz w:val="24"/>
          <w:szCs w:val="24"/>
        </w:rPr>
      </w:pPr>
    </w:p>
    <w:p w14:paraId="553578FE" w14:textId="77777777" w:rsidR="00C22A15" w:rsidRPr="00C22A15" w:rsidRDefault="00C22A15" w:rsidP="00C22A15">
      <w:pPr>
        <w:spacing w:after="0"/>
        <w:rPr>
          <w:sz w:val="24"/>
          <w:szCs w:val="24"/>
        </w:rPr>
      </w:pPr>
    </w:p>
    <w:sectPr w:rsidR="00C22A15" w:rsidRPr="00C22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60F"/>
    <w:multiLevelType w:val="hybridMultilevel"/>
    <w:tmpl w:val="9B7C50D0"/>
    <w:lvl w:ilvl="0" w:tplc="CC80E9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50"/>
    <w:rsid w:val="001A45F0"/>
    <w:rsid w:val="004130D3"/>
    <w:rsid w:val="00557360"/>
    <w:rsid w:val="00605A91"/>
    <w:rsid w:val="006A1F5A"/>
    <w:rsid w:val="007E63DF"/>
    <w:rsid w:val="00A0134A"/>
    <w:rsid w:val="00AB6E7B"/>
    <w:rsid w:val="00B224AC"/>
    <w:rsid w:val="00BC12A6"/>
    <w:rsid w:val="00BE3150"/>
    <w:rsid w:val="00C22A15"/>
    <w:rsid w:val="00D17CF1"/>
    <w:rsid w:val="00D207D0"/>
    <w:rsid w:val="00DE3C75"/>
    <w:rsid w:val="00DF2FB7"/>
    <w:rsid w:val="00E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EEDA"/>
  <w15:chartTrackingRefBased/>
  <w15:docId w15:val="{AE4ABC2A-24E3-4026-A163-AE71425A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3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ning@cityofbarbert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@cityofbarbert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Edgar Carr</dc:creator>
  <cp:keywords/>
  <dc:description/>
  <cp:lastModifiedBy>Stacy Edgar Carr</cp:lastModifiedBy>
  <cp:revision>4</cp:revision>
  <cp:lastPrinted>2025-12-12T16:45:00Z</cp:lastPrinted>
  <dcterms:created xsi:type="dcterms:W3CDTF">2025-12-11T18:39:00Z</dcterms:created>
  <dcterms:modified xsi:type="dcterms:W3CDTF">2025-12-12T17:45:00Z</dcterms:modified>
</cp:coreProperties>
</file>